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02702" w14:textId="200C33F3" w:rsidR="006B1706" w:rsidRPr="006B1706" w:rsidRDefault="003C3A36" w:rsidP="00FE72A2">
      <w:pPr>
        <w:autoSpaceDE w:val="0"/>
        <w:autoSpaceDN w:val="0"/>
        <w:adjustRightInd w:val="0"/>
        <w:spacing w:after="0" w:line="240" w:lineRule="auto"/>
        <w:jc w:val="center"/>
        <w:rPr>
          <w:rFonts w:ascii="Times New Roman" w:hAnsi="Times New Roman" w:cs="Times New Roman"/>
          <w:sz w:val="32"/>
          <w:szCs w:val="32"/>
        </w:rPr>
      </w:pPr>
      <w:r w:rsidRPr="00143068">
        <w:rPr>
          <w:rFonts w:ascii="Times New Roman" w:hAnsi="Times New Roman" w:cs="Times New Roman"/>
          <w:b/>
          <w:bCs/>
          <w:sz w:val="32"/>
          <w:szCs w:val="32"/>
          <w:highlight w:val="yellow"/>
        </w:rPr>
        <w:t>GENERIC</w:t>
      </w:r>
      <w:r>
        <w:rPr>
          <w:rFonts w:ascii="Times New Roman" w:hAnsi="Times New Roman" w:cs="Times New Roman"/>
          <w:b/>
          <w:bCs/>
          <w:sz w:val="32"/>
          <w:szCs w:val="32"/>
        </w:rPr>
        <w:t xml:space="preserve"> </w:t>
      </w:r>
      <w:r w:rsidR="007F27A3" w:rsidRPr="006B1706">
        <w:rPr>
          <w:rFonts w:ascii="Times New Roman" w:hAnsi="Times New Roman" w:cs="Times New Roman"/>
          <w:b/>
          <w:bCs/>
          <w:sz w:val="32"/>
          <w:szCs w:val="32"/>
        </w:rPr>
        <w:t>TMC Lab Lending Policies</w:t>
      </w:r>
      <w:r w:rsidR="00D73D33">
        <w:rPr>
          <w:rFonts w:ascii="Times New Roman" w:hAnsi="Times New Roman" w:cs="Times New Roman"/>
          <w:b/>
          <w:bCs/>
          <w:sz w:val="32"/>
          <w:szCs w:val="32"/>
        </w:rPr>
        <w:t xml:space="preserve"> and Agreement</w:t>
      </w:r>
    </w:p>
    <w:p w14:paraId="4880ACEC" w14:textId="1B21388B" w:rsidR="007F27A3" w:rsidRDefault="003C3A36" w:rsidP="00FE72A2">
      <w:pPr>
        <w:autoSpaceDE w:val="0"/>
        <w:autoSpaceDN w:val="0"/>
        <w:adjustRightInd w:val="0"/>
        <w:spacing w:after="0" w:line="240" w:lineRule="auto"/>
        <w:jc w:val="center"/>
        <w:rPr>
          <w:rFonts w:ascii="Times New Roman" w:hAnsi="Times New Roman" w:cs="Times New Roman"/>
          <w:sz w:val="24"/>
          <w:szCs w:val="24"/>
        </w:rPr>
      </w:pPr>
      <w:r w:rsidRPr="00143068">
        <w:rPr>
          <w:rFonts w:ascii="Times New Roman" w:hAnsi="Times New Roman" w:cs="Times New Roman"/>
          <w:sz w:val="24"/>
          <w:szCs w:val="24"/>
          <w:highlight w:val="yellow"/>
        </w:rPr>
        <w:t>[Insert Lab # and name]</w:t>
      </w:r>
    </w:p>
    <w:p w14:paraId="6250ACAC" w14:textId="0F31B9D0" w:rsidR="006B1706" w:rsidRPr="006B1706" w:rsidRDefault="006B1706" w:rsidP="00FE72A2">
      <w:pPr>
        <w:autoSpaceDE w:val="0"/>
        <w:autoSpaceDN w:val="0"/>
        <w:adjustRightInd w:val="0"/>
        <w:spacing w:after="0" w:line="240" w:lineRule="auto"/>
        <w:jc w:val="center"/>
        <w:rPr>
          <w:rFonts w:ascii="Times New Roman" w:hAnsi="Times New Roman" w:cs="Times New Roman"/>
          <w:sz w:val="24"/>
          <w:szCs w:val="24"/>
        </w:rPr>
      </w:pPr>
      <w:r w:rsidRPr="00143068">
        <w:rPr>
          <w:rFonts w:ascii="Times New Roman" w:hAnsi="Times New Roman" w:cs="Times New Roman"/>
          <w:sz w:val="24"/>
          <w:szCs w:val="24"/>
          <w:highlight w:val="yellow"/>
        </w:rPr>
        <w:t xml:space="preserve">Updated </w:t>
      </w:r>
      <w:r w:rsidR="003C3A36" w:rsidRPr="00143068">
        <w:rPr>
          <w:rFonts w:ascii="Times New Roman" w:hAnsi="Times New Roman" w:cs="Times New Roman"/>
          <w:sz w:val="24"/>
          <w:szCs w:val="24"/>
          <w:highlight w:val="yellow"/>
        </w:rPr>
        <w:t>[date]</w:t>
      </w:r>
    </w:p>
    <w:p w14:paraId="0B76C4F6" w14:textId="77777777" w:rsidR="007F27A3" w:rsidRPr="006B1706" w:rsidRDefault="007F27A3" w:rsidP="00FE72A2">
      <w:pPr>
        <w:autoSpaceDE w:val="0"/>
        <w:autoSpaceDN w:val="0"/>
        <w:adjustRightInd w:val="0"/>
        <w:spacing w:after="0" w:line="240" w:lineRule="auto"/>
        <w:rPr>
          <w:rFonts w:ascii="Times New Roman" w:hAnsi="Times New Roman" w:cs="Times New Roman"/>
          <w:sz w:val="24"/>
          <w:szCs w:val="24"/>
        </w:rPr>
      </w:pPr>
    </w:p>
    <w:p w14:paraId="0E372EA0" w14:textId="6DC85484" w:rsidR="007F27A3" w:rsidRPr="00FE72A2" w:rsidRDefault="007F27A3" w:rsidP="00FE72A2">
      <w:pPr>
        <w:autoSpaceDE w:val="0"/>
        <w:autoSpaceDN w:val="0"/>
        <w:adjustRightInd w:val="0"/>
        <w:spacing w:after="0" w:line="240" w:lineRule="auto"/>
        <w:rPr>
          <w:rFonts w:ascii="Times New Roman" w:hAnsi="Times New Roman"/>
          <w:sz w:val="20"/>
        </w:rPr>
      </w:pPr>
      <w:r w:rsidRPr="004961B2">
        <w:rPr>
          <w:rFonts w:ascii="Times New Roman" w:hAnsi="Times New Roman"/>
          <w:sz w:val="20"/>
        </w:rPr>
        <w:t>Think Make Create (TMC) Labs</w:t>
      </w:r>
      <w:r w:rsidR="00AA65E1">
        <w:rPr>
          <w:rFonts w:ascii="Times New Roman" w:hAnsi="Times New Roman" w:cs="Times New Roman"/>
          <w:sz w:val="20"/>
          <w:szCs w:val="20"/>
        </w:rPr>
        <w:t xml:space="preserve"> are mobile makerspaces</w:t>
      </w:r>
      <w:r w:rsidR="00CB75B1">
        <w:rPr>
          <w:rFonts w:ascii="Times New Roman" w:hAnsi="Times New Roman" w:cs="Times New Roman"/>
          <w:sz w:val="20"/>
          <w:szCs w:val="20"/>
        </w:rPr>
        <w:t xml:space="preserve"> that</w:t>
      </w:r>
      <w:r w:rsidRPr="004961B2">
        <w:rPr>
          <w:rFonts w:ascii="Times New Roman" w:hAnsi="Times New Roman"/>
          <w:sz w:val="20"/>
        </w:rPr>
        <w:t xml:space="preserve"> teach STEM concepts with fun, hands-on, inquiry-based activities.  The TMC Labs program is co-managed by the Idaho Out-of-School Network and the University of Idaho Extension 4-H Youth Development Program.  The project is licensed by the Nebraska Children and Families Foundation to the co-managers.  As of 2024, 28 TMC Labs </w:t>
      </w:r>
      <w:r w:rsidR="0069195C" w:rsidRPr="00165F78">
        <w:rPr>
          <w:rFonts w:ascii="Times New Roman" w:hAnsi="Times New Roman" w:cs="Times New Roman"/>
          <w:sz w:val="20"/>
          <w:szCs w:val="20"/>
        </w:rPr>
        <w:t xml:space="preserve">in Idaho </w:t>
      </w:r>
      <w:r w:rsidRPr="004961B2">
        <w:rPr>
          <w:rFonts w:ascii="Times New Roman" w:hAnsi="Times New Roman"/>
          <w:sz w:val="20"/>
        </w:rPr>
        <w:t xml:space="preserve">are </w:t>
      </w:r>
      <w:r w:rsidR="0069195C" w:rsidRPr="00165F78">
        <w:rPr>
          <w:rFonts w:ascii="Times New Roman" w:hAnsi="Times New Roman" w:cs="Times New Roman"/>
          <w:sz w:val="20"/>
          <w:szCs w:val="20"/>
        </w:rPr>
        <w:t xml:space="preserve">hosted and </w:t>
      </w:r>
      <w:r w:rsidRPr="004961B2">
        <w:rPr>
          <w:rFonts w:ascii="Times New Roman" w:hAnsi="Times New Roman"/>
          <w:sz w:val="20"/>
        </w:rPr>
        <w:t>managed by schools, non-profits, libraries</w:t>
      </w:r>
      <w:r w:rsidR="00FA0A4C">
        <w:rPr>
          <w:rFonts w:ascii="Times New Roman" w:hAnsi="Times New Roman" w:cs="Times New Roman"/>
          <w:sz w:val="20"/>
          <w:szCs w:val="20"/>
        </w:rPr>
        <w:t>,</w:t>
      </w:r>
      <w:r w:rsidRPr="004961B2">
        <w:rPr>
          <w:rFonts w:ascii="Times New Roman" w:hAnsi="Times New Roman"/>
          <w:sz w:val="20"/>
        </w:rPr>
        <w:t xml:space="preserve"> and youth programs</w:t>
      </w:r>
      <w:r w:rsidRPr="00165F78">
        <w:rPr>
          <w:rFonts w:ascii="Times New Roman" w:hAnsi="Times New Roman" w:cs="Times New Roman"/>
          <w:sz w:val="20"/>
          <w:szCs w:val="20"/>
        </w:rPr>
        <w:t xml:space="preserve">.  </w:t>
      </w:r>
      <w:r w:rsidR="00AA4311" w:rsidRPr="00165F78">
        <w:rPr>
          <w:rFonts w:ascii="Times New Roman" w:hAnsi="Times New Roman" w:cs="Times New Roman"/>
          <w:sz w:val="20"/>
          <w:szCs w:val="20"/>
        </w:rPr>
        <w:t>No two TMC Labs are managed in the same way</w:t>
      </w:r>
      <w:r w:rsidR="00914060" w:rsidRPr="00165F78">
        <w:rPr>
          <w:rFonts w:ascii="Times New Roman" w:hAnsi="Times New Roman" w:cs="Times New Roman"/>
          <w:sz w:val="20"/>
          <w:szCs w:val="20"/>
        </w:rPr>
        <w:t>; each</w:t>
      </w:r>
      <w:r w:rsidR="00AA4311" w:rsidRPr="004961B2">
        <w:rPr>
          <w:rFonts w:ascii="Times New Roman" w:hAnsi="Times New Roman"/>
          <w:sz w:val="20"/>
        </w:rPr>
        <w:t xml:space="preserve"> TMC Lab is independently operated by the host organization</w:t>
      </w:r>
      <w:r w:rsidR="00FA0A4C">
        <w:rPr>
          <w:rFonts w:ascii="Times New Roman" w:hAnsi="Times New Roman" w:cs="Times New Roman"/>
          <w:sz w:val="20"/>
          <w:szCs w:val="20"/>
        </w:rPr>
        <w:t xml:space="preserve"> with their own unique policies</w:t>
      </w:r>
      <w:r w:rsidR="00914060" w:rsidRPr="00165F78">
        <w:rPr>
          <w:rFonts w:ascii="Times New Roman" w:hAnsi="Times New Roman" w:cs="Times New Roman"/>
          <w:sz w:val="20"/>
          <w:szCs w:val="20"/>
        </w:rPr>
        <w:t>.</w:t>
      </w:r>
      <w:r w:rsidR="00AA4311" w:rsidRPr="00165F78">
        <w:rPr>
          <w:rFonts w:ascii="Times New Roman" w:hAnsi="Times New Roman" w:cs="Times New Roman"/>
          <w:sz w:val="20"/>
          <w:szCs w:val="20"/>
        </w:rPr>
        <w:t xml:space="preserve"> </w:t>
      </w:r>
      <w:r w:rsidRPr="004961B2">
        <w:rPr>
          <w:rFonts w:ascii="Times New Roman" w:hAnsi="Times New Roman"/>
          <w:sz w:val="20"/>
        </w:rPr>
        <w:t xml:space="preserve"> TMC Lab </w:t>
      </w:r>
      <w:r w:rsidRPr="00165F78">
        <w:rPr>
          <w:rFonts w:ascii="Times New Roman" w:hAnsi="Times New Roman" w:cs="Times New Roman"/>
          <w:sz w:val="20"/>
          <w:szCs w:val="20"/>
        </w:rPr>
        <w:t>#</w:t>
      </w:r>
      <w:r w:rsidR="003C3A36" w:rsidRPr="00FE72A2">
        <w:rPr>
          <w:rFonts w:ascii="Times New Roman" w:hAnsi="Times New Roman" w:cs="Times New Roman"/>
          <w:sz w:val="20"/>
          <w:szCs w:val="20"/>
          <w:highlight w:val="yellow"/>
        </w:rPr>
        <w:t>[insert]</w:t>
      </w:r>
      <w:r w:rsidRPr="004961B2">
        <w:rPr>
          <w:rFonts w:ascii="Times New Roman" w:hAnsi="Times New Roman"/>
          <w:sz w:val="20"/>
        </w:rPr>
        <w:t xml:space="preserve"> is owned </w:t>
      </w:r>
      <w:r w:rsidR="007307D4" w:rsidRPr="00165F78">
        <w:rPr>
          <w:rFonts w:ascii="Times New Roman" w:hAnsi="Times New Roman" w:cs="Times New Roman"/>
          <w:sz w:val="20"/>
          <w:szCs w:val="20"/>
        </w:rPr>
        <w:t xml:space="preserve">by </w:t>
      </w:r>
      <w:r w:rsidR="003C3A36" w:rsidRPr="00FE72A2">
        <w:rPr>
          <w:rFonts w:ascii="Times New Roman" w:hAnsi="Times New Roman" w:cs="Times New Roman"/>
          <w:sz w:val="20"/>
          <w:szCs w:val="20"/>
          <w:highlight w:val="yellow"/>
        </w:rPr>
        <w:t>[whom?]</w:t>
      </w:r>
      <w:r w:rsidR="007307D4" w:rsidRPr="00165F78">
        <w:rPr>
          <w:rFonts w:ascii="Times New Roman" w:hAnsi="Times New Roman" w:cs="Times New Roman"/>
          <w:sz w:val="20"/>
          <w:szCs w:val="20"/>
        </w:rPr>
        <w:t xml:space="preserve"> and </w:t>
      </w:r>
      <w:r w:rsidRPr="00165F78">
        <w:rPr>
          <w:rFonts w:ascii="Times New Roman" w:hAnsi="Times New Roman" w:cs="Times New Roman"/>
          <w:sz w:val="20"/>
          <w:szCs w:val="20"/>
        </w:rPr>
        <w:t xml:space="preserve">managed by </w:t>
      </w:r>
      <w:r w:rsidR="003C3A36" w:rsidRPr="00FE72A2">
        <w:rPr>
          <w:rFonts w:ascii="Times New Roman" w:hAnsi="Times New Roman" w:cs="Times New Roman"/>
          <w:sz w:val="20"/>
          <w:szCs w:val="20"/>
          <w:highlight w:val="yellow"/>
        </w:rPr>
        <w:t>[whom?]</w:t>
      </w:r>
      <w:r w:rsidRPr="00165F78">
        <w:rPr>
          <w:rFonts w:ascii="Times New Roman" w:hAnsi="Times New Roman" w:cs="Times New Roman"/>
          <w:sz w:val="20"/>
          <w:szCs w:val="20"/>
        </w:rPr>
        <w:t>.</w:t>
      </w:r>
      <w:r w:rsidR="00AA4311" w:rsidRPr="004961B2">
        <w:rPr>
          <w:rFonts w:ascii="Times New Roman" w:hAnsi="Times New Roman"/>
          <w:sz w:val="20"/>
        </w:rPr>
        <w:t xml:space="preserve">  Contact </w:t>
      </w:r>
      <w:r w:rsidR="003C3A36" w:rsidRPr="00FE72A2">
        <w:rPr>
          <w:rFonts w:ascii="Times New Roman" w:hAnsi="Times New Roman"/>
          <w:sz w:val="20"/>
          <w:highlight w:val="yellow"/>
        </w:rPr>
        <w:t>[lead trainer of organization]</w:t>
      </w:r>
      <w:r w:rsidR="00AA4311" w:rsidRPr="004961B2">
        <w:rPr>
          <w:rFonts w:ascii="Times New Roman" w:hAnsi="Times New Roman"/>
          <w:sz w:val="20"/>
        </w:rPr>
        <w:t xml:space="preserve"> for information </w:t>
      </w:r>
      <w:r w:rsidR="006C250D" w:rsidRPr="00165F78">
        <w:rPr>
          <w:rFonts w:ascii="Times New Roman" w:hAnsi="Times New Roman" w:cs="Times New Roman"/>
          <w:sz w:val="20"/>
          <w:szCs w:val="20"/>
        </w:rPr>
        <w:t>at</w:t>
      </w:r>
      <w:r w:rsidR="003C3A36">
        <w:rPr>
          <w:rFonts w:ascii="Times New Roman" w:hAnsi="Times New Roman" w:cs="Times New Roman"/>
          <w:sz w:val="20"/>
          <w:szCs w:val="20"/>
        </w:rPr>
        <w:t xml:space="preserve"> </w:t>
      </w:r>
      <w:r w:rsidR="003C3A36" w:rsidRPr="00FE72A2">
        <w:rPr>
          <w:rFonts w:ascii="Times New Roman" w:hAnsi="Times New Roman" w:cs="Times New Roman"/>
          <w:sz w:val="20"/>
          <w:szCs w:val="20"/>
          <w:highlight w:val="yellow"/>
        </w:rPr>
        <w:t>[</w:t>
      </w:r>
      <w:r w:rsidR="00143068" w:rsidRPr="00FE72A2">
        <w:rPr>
          <w:rFonts w:ascii="Times New Roman" w:hAnsi="Times New Roman" w:cs="Times New Roman"/>
          <w:sz w:val="20"/>
          <w:szCs w:val="20"/>
          <w:highlight w:val="yellow"/>
        </w:rPr>
        <w:t>insert</w:t>
      </w:r>
      <w:r w:rsidR="003C3A36" w:rsidRPr="00FE72A2">
        <w:rPr>
          <w:rFonts w:ascii="Times New Roman" w:hAnsi="Times New Roman" w:cs="Times New Roman"/>
          <w:sz w:val="20"/>
          <w:szCs w:val="20"/>
          <w:highlight w:val="yellow"/>
        </w:rPr>
        <w:t xml:space="preserve"> email]</w:t>
      </w:r>
      <w:r w:rsidR="006C250D" w:rsidRPr="00165F78">
        <w:rPr>
          <w:rFonts w:ascii="Times New Roman" w:hAnsi="Times New Roman" w:cs="Times New Roman"/>
          <w:sz w:val="20"/>
          <w:szCs w:val="20"/>
        </w:rPr>
        <w:t xml:space="preserve"> or </w:t>
      </w:r>
      <w:r w:rsidR="003C3A36" w:rsidRPr="00FE72A2">
        <w:rPr>
          <w:rFonts w:ascii="Times New Roman" w:hAnsi="Times New Roman" w:cs="Times New Roman"/>
          <w:sz w:val="20"/>
          <w:szCs w:val="20"/>
          <w:highlight w:val="yellow"/>
        </w:rPr>
        <w:t>[</w:t>
      </w:r>
      <w:r w:rsidR="00143068" w:rsidRPr="00FE72A2">
        <w:rPr>
          <w:rFonts w:ascii="Times New Roman" w:hAnsi="Times New Roman" w:cs="Times New Roman"/>
          <w:sz w:val="20"/>
          <w:szCs w:val="20"/>
          <w:highlight w:val="yellow"/>
        </w:rPr>
        <w:t>insert</w:t>
      </w:r>
      <w:r w:rsidR="003C3A36" w:rsidRPr="00FE72A2">
        <w:rPr>
          <w:rFonts w:ascii="Times New Roman" w:hAnsi="Times New Roman" w:cs="Times New Roman"/>
          <w:sz w:val="20"/>
          <w:szCs w:val="20"/>
          <w:highlight w:val="yellow"/>
        </w:rPr>
        <w:t xml:space="preserve"> phone]</w:t>
      </w:r>
      <w:r w:rsidR="003C3A36">
        <w:rPr>
          <w:rFonts w:ascii="Times New Roman" w:hAnsi="Times New Roman" w:cs="Times New Roman"/>
          <w:sz w:val="20"/>
          <w:szCs w:val="20"/>
        </w:rPr>
        <w:t xml:space="preserve"> </w:t>
      </w:r>
      <w:r w:rsidR="00AA4311" w:rsidRPr="004961B2">
        <w:rPr>
          <w:rFonts w:ascii="Times New Roman" w:hAnsi="Times New Roman"/>
          <w:sz w:val="20"/>
        </w:rPr>
        <w:t>about TMC Lab #</w:t>
      </w:r>
      <w:r w:rsidR="003C3A36" w:rsidRPr="00FE72A2">
        <w:rPr>
          <w:rFonts w:ascii="Times New Roman" w:hAnsi="Times New Roman"/>
          <w:sz w:val="20"/>
          <w:highlight w:val="yellow"/>
        </w:rPr>
        <w:t>[</w:t>
      </w:r>
      <w:r w:rsidR="00143068" w:rsidRPr="00FE72A2">
        <w:rPr>
          <w:rFonts w:ascii="Times New Roman" w:hAnsi="Times New Roman"/>
          <w:sz w:val="20"/>
          <w:highlight w:val="yellow"/>
        </w:rPr>
        <w:t>insert</w:t>
      </w:r>
      <w:r w:rsidR="003C3A36" w:rsidRPr="00FE72A2">
        <w:rPr>
          <w:rFonts w:ascii="Times New Roman" w:hAnsi="Times New Roman"/>
          <w:sz w:val="20"/>
          <w:highlight w:val="yellow"/>
        </w:rPr>
        <w:t>]</w:t>
      </w:r>
      <w:r w:rsidR="00AA4311" w:rsidRPr="00FE72A2">
        <w:rPr>
          <w:rFonts w:ascii="Times New Roman" w:hAnsi="Times New Roman" w:cs="Times New Roman"/>
          <w:sz w:val="20"/>
          <w:szCs w:val="20"/>
        </w:rPr>
        <w:t>.</w:t>
      </w:r>
      <w:r w:rsidR="00AA4311" w:rsidRPr="004961B2">
        <w:rPr>
          <w:rFonts w:ascii="Times New Roman" w:hAnsi="Times New Roman"/>
          <w:sz w:val="20"/>
        </w:rPr>
        <w:t xml:space="preserve">  Contact Amy Post, TMC Labs Project Coordinator at the Idaho Out-of-School Network </w:t>
      </w:r>
      <w:r w:rsidR="009F5FB8">
        <w:rPr>
          <w:rFonts w:ascii="Times New Roman" w:hAnsi="Times New Roman" w:cs="Times New Roman"/>
          <w:sz w:val="20"/>
          <w:szCs w:val="20"/>
        </w:rPr>
        <w:t>(</w:t>
      </w:r>
      <w:hyperlink r:id="rId9" w:history="1">
        <w:r w:rsidR="009F5FB8" w:rsidRPr="0032093D">
          <w:rPr>
            <w:rStyle w:val="Hyperlink"/>
            <w:rFonts w:ascii="Times New Roman" w:hAnsi="Times New Roman" w:cs="Times New Roman"/>
            <w:sz w:val="20"/>
            <w:szCs w:val="20"/>
          </w:rPr>
          <w:t>apost@jannus.org</w:t>
        </w:r>
      </w:hyperlink>
      <w:r w:rsidR="009F5FB8">
        <w:rPr>
          <w:rFonts w:ascii="Times New Roman" w:hAnsi="Times New Roman" w:cs="Times New Roman"/>
          <w:sz w:val="20"/>
          <w:szCs w:val="20"/>
        </w:rPr>
        <w:t xml:space="preserve"> or </w:t>
      </w:r>
      <w:r w:rsidR="00A1443C" w:rsidRPr="00A1443C">
        <w:rPr>
          <w:rFonts w:ascii="Times New Roman" w:hAnsi="Times New Roman" w:cs="Times New Roman"/>
          <w:sz w:val="20"/>
          <w:szCs w:val="20"/>
        </w:rPr>
        <w:t>(208) 789-6325</w:t>
      </w:r>
      <w:r w:rsidR="00A1443C">
        <w:rPr>
          <w:rFonts w:ascii="Times New Roman" w:hAnsi="Times New Roman" w:cs="Times New Roman"/>
          <w:sz w:val="20"/>
          <w:szCs w:val="20"/>
        </w:rPr>
        <w:t xml:space="preserve">) </w:t>
      </w:r>
      <w:r w:rsidR="00AA4311" w:rsidRPr="004961B2">
        <w:rPr>
          <w:rFonts w:ascii="Times New Roman" w:hAnsi="Times New Roman"/>
          <w:sz w:val="20"/>
        </w:rPr>
        <w:t>for information regarding the TMC Labs program.</w:t>
      </w:r>
      <w:r w:rsidR="006C1EBD" w:rsidRPr="00165F78">
        <w:rPr>
          <w:rFonts w:ascii="Times New Roman" w:hAnsi="Times New Roman" w:cs="Times New Roman"/>
          <w:sz w:val="20"/>
          <w:szCs w:val="20"/>
        </w:rPr>
        <w:t xml:space="preserve">  Learn more about TMC Labs at the Idaho Out-of-School Network </w:t>
      </w:r>
      <w:hyperlink r:id="rId10" w:history="1">
        <w:r w:rsidR="00097DAE" w:rsidRPr="00165F78">
          <w:rPr>
            <w:rStyle w:val="Hyperlink"/>
            <w:rFonts w:ascii="Times New Roman" w:hAnsi="Times New Roman" w:cs="Times New Roman"/>
            <w:sz w:val="20"/>
            <w:szCs w:val="20"/>
          </w:rPr>
          <w:t>website</w:t>
        </w:r>
      </w:hyperlink>
      <w:r w:rsidR="006C1EBD" w:rsidRPr="00165F78">
        <w:rPr>
          <w:rFonts w:ascii="Times New Roman" w:hAnsi="Times New Roman" w:cs="Times New Roman"/>
          <w:sz w:val="20"/>
          <w:szCs w:val="20"/>
        </w:rPr>
        <w:t>.  The “</w:t>
      </w:r>
      <w:hyperlink r:id="rId11" w:history="1">
        <w:r w:rsidR="006C1EBD" w:rsidRPr="00165F78">
          <w:rPr>
            <w:rStyle w:val="Hyperlink"/>
            <w:rFonts w:ascii="Times New Roman" w:hAnsi="Times New Roman" w:cs="Times New Roman"/>
            <w:sz w:val="20"/>
            <w:szCs w:val="20"/>
          </w:rPr>
          <w:t>For Educators</w:t>
        </w:r>
      </w:hyperlink>
      <w:r w:rsidR="006C1EBD" w:rsidRPr="00165F78">
        <w:rPr>
          <w:rFonts w:ascii="Times New Roman" w:hAnsi="Times New Roman" w:cs="Times New Roman"/>
          <w:sz w:val="20"/>
          <w:szCs w:val="20"/>
        </w:rPr>
        <w:t xml:space="preserve">” page contains curriculum, training dates and </w:t>
      </w:r>
      <w:r w:rsidR="00AB4777" w:rsidRPr="00165F78">
        <w:rPr>
          <w:rFonts w:ascii="Times New Roman" w:hAnsi="Times New Roman" w:cs="Times New Roman"/>
          <w:sz w:val="20"/>
          <w:szCs w:val="20"/>
        </w:rPr>
        <w:t>other resources.</w:t>
      </w:r>
    </w:p>
    <w:p w14:paraId="7A1202F9" w14:textId="77777777" w:rsidR="00FE72A2" w:rsidRDefault="00FE72A2" w:rsidP="00FE72A2">
      <w:pPr>
        <w:spacing w:after="0" w:line="240" w:lineRule="auto"/>
        <w:rPr>
          <w:rFonts w:ascii="Times New Roman" w:hAnsi="Times New Roman"/>
          <w:b/>
          <w:sz w:val="20"/>
          <w:u w:val="single"/>
        </w:rPr>
      </w:pPr>
    </w:p>
    <w:p w14:paraId="39CED5F0" w14:textId="71DE593A" w:rsidR="00FE72A2" w:rsidRDefault="00AA4311" w:rsidP="00FE72A2">
      <w:pPr>
        <w:spacing w:after="0" w:line="240" w:lineRule="auto"/>
        <w:rPr>
          <w:rFonts w:ascii="Times New Roman" w:hAnsi="Times New Roman"/>
          <w:b/>
          <w:sz w:val="20"/>
          <w:u w:val="single"/>
        </w:rPr>
      </w:pPr>
      <w:r w:rsidRPr="004961B2">
        <w:rPr>
          <w:rFonts w:ascii="Times New Roman" w:hAnsi="Times New Roman"/>
          <w:b/>
          <w:sz w:val="20"/>
          <w:u w:val="single"/>
        </w:rPr>
        <w:t xml:space="preserve">Scheduling </w:t>
      </w:r>
      <w:r w:rsidR="00B90E61" w:rsidRPr="004961B2">
        <w:rPr>
          <w:rFonts w:ascii="Times New Roman" w:hAnsi="Times New Roman"/>
          <w:b/>
          <w:sz w:val="20"/>
          <w:u w:val="single"/>
        </w:rPr>
        <w:t xml:space="preserve">a </w:t>
      </w:r>
      <w:r w:rsidRPr="004961B2">
        <w:rPr>
          <w:rFonts w:ascii="Times New Roman" w:hAnsi="Times New Roman"/>
          <w:b/>
          <w:sz w:val="20"/>
          <w:u w:val="single"/>
        </w:rPr>
        <w:t>TMC Lab</w:t>
      </w:r>
    </w:p>
    <w:p w14:paraId="701C48E1" w14:textId="01D9A52A" w:rsidR="00AA4311" w:rsidRDefault="00AA4311" w:rsidP="00FE72A2">
      <w:pPr>
        <w:spacing w:after="0" w:line="240" w:lineRule="auto"/>
        <w:rPr>
          <w:rFonts w:ascii="Times New Roman" w:hAnsi="Times New Roman"/>
          <w:sz w:val="20"/>
        </w:rPr>
      </w:pPr>
      <w:r w:rsidRPr="004961B2">
        <w:rPr>
          <w:rFonts w:ascii="Times New Roman" w:hAnsi="Times New Roman"/>
          <w:sz w:val="20"/>
        </w:rPr>
        <w:t xml:space="preserve">Contact </w:t>
      </w:r>
      <w:r w:rsidR="003C3A36" w:rsidRPr="00FE72A2">
        <w:rPr>
          <w:rFonts w:ascii="Times New Roman" w:hAnsi="Times New Roman"/>
          <w:sz w:val="20"/>
          <w:highlight w:val="yellow"/>
        </w:rPr>
        <w:t>[leader trainer</w:t>
      </w:r>
      <w:r w:rsidR="00FE72A2" w:rsidRPr="00FE72A2">
        <w:rPr>
          <w:rFonts w:ascii="Times New Roman" w:hAnsi="Times New Roman"/>
          <w:sz w:val="20"/>
          <w:highlight w:val="yellow"/>
        </w:rPr>
        <w:t>]</w:t>
      </w:r>
      <w:r w:rsidR="003C3A36">
        <w:rPr>
          <w:rFonts w:ascii="Times New Roman" w:hAnsi="Times New Roman"/>
          <w:sz w:val="20"/>
        </w:rPr>
        <w:t xml:space="preserve"> at </w:t>
      </w:r>
      <w:r w:rsidR="00FE72A2" w:rsidRPr="00FE72A2">
        <w:rPr>
          <w:rFonts w:ascii="Times New Roman" w:hAnsi="Times New Roman"/>
          <w:sz w:val="20"/>
          <w:highlight w:val="yellow"/>
        </w:rPr>
        <w:t>[</w:t>
      </w:r>
      <w:r w:rsidR="003C3A36" w:rsidRPr="00FE72A2">
        <w:rPr>
          <w:rFonts w:ascii="Times New Roman" w:hAnsi="Times New Roman"/>
          <w:sz w:val="20"/>
          <w:highlight w:val="yellow"/>
        </w:rPr>
        <w:t>organization]</w:t>
      </w:r>
      <w:r w:rsidRPr="004961B2">
        <w:rPr>
          <w:rFonts w:ascii="Times New Roman" w:hAnsi="Times New Roman"/>
          <w:sz w:val="20"/>
        </w:rPr>
        <w:t xml:space="preserve"> to inquire about borrowing </w:t>
      </w:r>
      <w:r w:rsidR="00FE72A2">
        <w:rPr>
          <w:rFonts w:ascii="Times New Roman" w:hAnsi="Times New Roman"/>
          <w:sz w:val="20"/>
        </w:rPr>
        <w:t xml:space="preserve">and using </w:t>
      </w:r>
      <w:r w:rsidRPr="004961B2">
        <w:rPr>
          <w:rFonts w:ascii="Times New Roman" w:hAnsi="Times New Roman"/>
          <w:sz w:val="20"/>
        </w:rPr>
        <w:t>TMC Labs resources from Lab #</w:t>
      </w:r>
      <w:r w:rsidR="003C3A36" w:rsidRPr="00FE72A2">
        <w:rPr>
          <w:rFonts w:ascii="Times New Roman" w:hAnsi="Times New Roman" w:cs="Times New Roman"/>
          <w:sz w:val="20"/>
          <w:szCs w:val="20"/>
          <w:highlight w:val="yellow"/>
        </w:rPr>
        <w:t>[insert]</w:t>
      </w:r>
      <w:r w:rsidR="003C3A36">
        <w:rPr>
          <w:rFonts w:ascii="Times New Roman" w:hAnsi="Times New Roman" w:cs="Times New Roman"/>
          <w:sz w:val="20"/>
          <w:szCs w:val="20"/>
        </w:rPr>
        <w:t>.</w:t>
      </w:r>
      <w:r w:rsidRPr="004961B2">
        <w:rPr>
          <w:rFonts w:ascii="Times New Roman" w:hAnsi="Times New Roman"/>
          <w:sz w:val="20"/>
        </w:rPr>
        <w:t xml:space="preserve">  The best way to </w:t>
      </w:r>
      <w:r w:rsidR="00D11C8B">
        <w:rPr>
          <w:rFonts w:ascii="Times New Roman" w:hAnsi="Times New Roman" w:cs="Times New Roman"/>
          <w:sz w:val="20"/>
          <w:szCs w:val="20"/>
        </w:rPr>
        <w:t xml:space="preserve">request </w:t>
      </w:r>
      <w:r w:rsidRPr="004961B2">
        <w:rPr>
          <w:rFonts w:ascii="Times New Roman" w:hAnsi="Times New Roman"/>
          <w:sz w:val="20"/>
        </w:rPr>
        <w:t xml:space="preserve">to </w:t>
      </w:r>
      <w:r w:rsidR="00D11C8B">
        <w:rPr>
          <w:rFonts w:ascii="Times New Roman" w:hAnsi="Times New Roman" w:cs="Times New Roman"/>
          <w:sz w:val="20"/>
          <w:szCs w:val="20"/>
        </w:rPr>
        <w:t>borrow</w:t>
      </w:r>
      <w:r w:rsidR="00A01210" w:rsidRPr="00165F78">
        <w:rPr>
          <w:rFonts w:ascii="Times New Roman" w:hAnsi="Times New Roman" w:cs="Times New Roman"/>
          <w:sz w:val="20"/>
          <w:szCs w:val="20"/>
        </w:rPr>
        <w:t xml:space="preserve"> TMC Lab</w:t>
      </w:r>
      <w:r w:rsidR="00D11C8B">
        <w:rPr>
          <w:rFonts w:ascii="Times New Roman" w:hAnsi="Times New Roman" w:cs="Times New Roman"/>
          <w:sz w:val="20"/>
          <w:szCs w:val="20"/>
        </w:rPr>
        <w:t xml:space="preserve"> #</w:t>
      </w:r>
      <w:r w:rsidR="003C3A36" w:rsidRPr="00FE72A2">
        <w:rPr>
          <w:rFonts w:ascii="Times New Roman" w:hAnsi="Times New Roman" w:cs="Times New Roman"/>
          <w:sz w:val="20"/>
          <w:szCs w:val="20"/>
          <w:highlight w:val="yellow"/>
        </w:rPr>
        <w:t>[instert]</w:t>
      </w:r>
      <w:r w:rsidR="003C3A36">
        <w:rPr>
          <w:rFonts w:ascii="Times New Roman" w:hAnsi="Times New Roman" w:cs="Times New Roman"/>
          <w:sz w:val="20"/>
          <w:szCs w:val="20"/>
        </w:rPr>
        <w:t xml:space="preserve"> is</w:t>
      </w:r>
      <w:r w:rsidR="00D11C8B">
        <w:rPr>
          <w:rFonts w:ascii="Times New Roman" w:hAnsi="Times New Roman" w:cs="Times New Roman"/>
          <w:sz w:val="20"/>
          <w:szCs w:val="20"/>
        </w:rPr>
        <w:t xml:space="preserve"> </w:t>
      </w:r>
      <w:r w:rsidR="00A01210" w:rsidRPr="00165F78">
        <w:rPr>
          <w:rFonts w:ascii="Times New Roman" w:hAnsi="Times New Roman" w:cs="Times New Roman"/>
          <w:sz w:val="20"/>
          <w:szCs w:val="20"/>
        </w:rPr>
        <w:t xml:space="preserve">to fill out </w:t>
      </w:r>
      <w:r w:rsidR="003C3A36" w:rsidRPr="00FE72A2">
        <w:rPr>
          <w:rFonts w:ascii="Times New Roman" w:hAnsi="Times New Roman" w:cs="Times New Roman"/>
          <w:sz w:val="20"/>
          <w:szCs w:val="20"/>
          <w:highlight w:val="yellow"/>
        </w:rPr>
        <w:t xml:space="preserve">[LINK FORM or </w:t>
      </w:r>
      <w:r w:rsidR="00FE72A2" w:rsidRPr="00FE72A2">
        <w:rPr>
          <w:rFonts w:ascii="Times New Roman" w:hAnsi="Times New Roman" w:cs="Times New Roman"/>
          <w:sz w:val="20"/>
          <w:szCs w:val="20"/>
          <w:highlight w:val="yellow"/>
        </w:rPr>
        <w:t>insert</w:t>
      </w:r>
      <w:r w:rsidR="003C3A36" w:rsidRPr="00FE72A2">
        <w:rPr>
          <w:rFonts w:ascii="Times New Roman" w:hAnsi="Times New Roman" w:cs="Times New Roman"/>
          <w:sz w:val="20"/>
          <w:szCs w:val="20"/>
          <w:highlight w:val="yellow"/>
        </w:rPr>
        <w:t xml:space="preserve"> other way to contact]</w:t>
      </w:r>
      <w:r w:rsidR="00A01210" w:rsidRPr="0090005B">
        <w:rPr>
          <w:rFonts w:ascii="Times New Roman" w:hAnsi="Times New Roman" w:cs="Times New Roman"/>
          <w:sz w:val="20"/>
          <w:szCs w:val="20"/>
        </w:rPr>
        <w:t>.  C</w:t>
      </w:r>
      <w:r w:rsidRPr="0090005B">
        <w:rPr>
          <w:rFonts w:ascii="Times New Roman" w:hAnsi="Times New Roman" w:cs="Times New Roman"/>
          <w:sz w:val="20"/>
          <w:szCs w:val="20"/>
        </w:rPr>
        <w:t>onta</w:t>
      </w:r>
      <w:r w:rsidR="001B0BB8" w:rsidRPr="0090005B">
        <w:rPr>
          <w:rFonts w:ascii="Times New Roman" w:hAnsi="Times New Roman" w:cs="Times New Roman"/>
          <w:sz w:val="20"/>
          <w:szCs w:val="20"/>
        </w:rPr>
        <w:t xml:space="preserve">ct </w:t>
      </w:r>
      <w:r w:rsidR="003C3A36" w:rsidRPr="00FE72A2">
        <w:rPr>
          <w:rFonts w:ascii="Times New Roman" w:hAnsi="Times New Roman" w:cs="Times New Roman"/>
          <w:sz w:val="20"/>
          <w:szCs w:val="20"/>
          <w:highlight w:val="yellow"/>
        </w:rPr>
        <w:t>[lead trainer]</w:t>
      </w:r>
      <w:r w:rsidR="003C3A36">
        <w:rPr>
          <w:rFonts w:ascii="Times New Roman" w:hAnsi="Times New Roman" w:cs="Times New Roman"/>
          <w:sz w:val="20"/>
          <w:szCs w:val="20"/>
        </w:rPr>
        <w:t xml:space="preserve"> </w:t>
      </w:r>
      <w:r w:rsidR="00A01210" w:rsidRPr="0090005B">
        <w:rPr>
          <w:rFonts w:ascii="Times New Roman" w:hAnsi="Times New Roman" w:cs="Times New Roman"/>
          <w:sz w:val="20"/>
          <w:szCs w:val="20"/>
        </w:rPr>
        <w:t xml:space="preserve">at </w:t>
      </w:r>
      <w:r w:rsidR="003C3A36" w:rsidRPr="00FE72A2">
        <w:rPr>
          <w:rFonts w:ascii="Times New Roman" w:hAnsi="Times New Roman" w:cs="Times New Roman"/>
          <w:sz w:val="20"/>
          <w:szCs w:val="20"/>
          <w:highlight w:val="yellow"/>
        </w:rPr>
        <w:t>[</w:t>
      </w:r>
      <w:r w:rsidR="00FE72A2" w:rsidRPr="00FE72A2">
        <w:rPr>
          <w:rFonts w:ascii="Times New Roman" w:hAnsi="Times New Roman" w:cs="Times New Roman"/>
          <w:sz w:val="20"/>
          <w:szCs w:val="20"/>
          <w:highlight w:val="yellow"/>
        </w:rPr>
        <w:t>insert</w:t>
      </w:r>
      <w:r w:rsidR="003C3A36" w:rsidRPr="00FE72A2">
        <w:rPr>
          <w:rFonts w:ascii="Times New Roman" w:hAnsi="Times New Roman" w:cs="Times New Roman"/>
          <w:sz w:val="20"/>
          <w:szCs w:val="20"/>
          <w:highlight w:val="yellow"/>
        </w:rPr>
        <w:t xml:space="preserve"> email]</w:t>
      </w:r>
      <w:r w:rsidR="00A01210" w:rsidRPr="0090005B">
        <w:rPr>
          <w:rFonts w:ascii="Times New Roman" w:hAnsi="Times New Roman" w:cs="Times New Roman"/>
          <w:sz w:val="20"/>
          <w:szCs w:val="20"/>
        </w:rPr>
        <w:t xml:space="preserve"> </w:t>
      </w:r>
      <w:r w:rsidR="000A313D" w:rsidRPr="0090005B">
        <w:rPr>
          <w:rFonts w:ascii="Times New Roman" w:hAnsi="Times New Roman" w:cs="Times New Roman"/>
          <w:sz w:val="20"/>
          <w:szCs w:val="20"/>
        </w:rPr>
        <w:t xml:space="preserve">or </w:t>
      </w:r>
      <w:r w:rsidR="003C3A36" w:rsidRPr="00FE72A2">
        <w:rPr>
          <w:rFonts w:ascii="Times New Roman" w:hAnsi="Times New Roman" w:cs="Times New Roman"/>
          <w:sz w:val="20"/>
          <w:szCs w:val="20"/>
          <w:highlight w:val="yellow"/>
        </w:rPr>
        <w:t>[insert phone]</w:t>
      </w:r>
      <w:r w:rsidR="003B6D46" w:rsidRPr="0090005B">
        <w:rPr>
          <w:rFonts w:ascii="Times New Roman" w:hAnsi="Times New Roman" w:cs="Times New Roman"/>
          <w:sz w:val="20"/>
          <w:szCs w:val="20"/>
        </w:rPr>
        <w:t xml:space="preserve"> </w:t>
      </w:r>
      <w:r w:rsidR="00A01210" w:rsidRPr="0090005B">
        <w:rPr>
          <w:rFonts w:ascii="Times New Roman" w:hAnsi="Times New Roman" w:cs="Times New Roman"/>
          <w:sz w:val="20"/>
          <w:szCs w:val="20"/>
        </w:rPr>
        <w:t xml:space="preserve">with questions or for </w:t>
      </w:r>
      <w:r w:rsidR="000B5CB2" w:rsidRPr="0090005B">
        <w:rPr>
          <w:rFonts w:ascii="Times New Roman" w:hAnsi="Times New Roman" w:cs="Times New Roman"/>
          <w:sz w:val="20"/>
          <w:szCs w:val="20"/>
        </w:rPr>
        <w:t>special</w:t>
      </w:r>
      <w:r w:rsidR="000B5CB2">
        <w:rPr>
          <w:rFonts w:ascii="Times New Roman" w:hAnsi="Times New Roman" w:cs="Times New Roman"/>
          <w:sz w:val="20"/>
          <w:szCs w:val="20"/>
        </w:rPr>
        <w:t xml:space="preserve"> requests</w:t>
      </w:r>
      <w:r w:rsidR="003024AF" w:rsidRPr="00165F78">
        <w:rPr>
          <w:rFonts w:ascii="Times New Roman" w:hAnsi="Times New Roman" w:cs="Times New Roman"/>
          <w:sz w:val="20"/>
          <w:szCs w:val="20"/>
        </w:rPr>
        <w:t>.</w:t>
      </w:r>
      <w:r w:rsidRPr="00165F78">
        <w:rPr>
          <w:rFonts w:ascii="Times New Roman" w:hAnsi="Times New Roman" w:cs="Times New Roman"/>
          <w:sz w:val="20"/>
          <w:szCs w:val="20"/>
        </w:rPr>
        <w:t xml:space="preserve">  </w:t>
      </w:r>
      <w:r w:rsidR="00A01210" w:rsidRPr="00165F78">
        <w:rPr>
          <w:rFonts w:ascii="Times New Roman" w:hAnsi="Times New Roman" w:cs="Times New Roman"/>
          <w:sz w:val="20"/>
          <w:szCs w:val="20"/>
        </w:rPr>
        <w:t xml:space="preserve">Once </w:t>
      </w:r>
      <w:r w:rsidR="003C3A36">
        <w:rPr>
          <w:rFonts w:ascii="Times New Roman" w:hAnsi="Times New Roman" w:cs="Times New Roman"/>
          <w:sz w:val="20"/>
          <w:szCs w:val="20"/>
        </w:rPr>
        <w:t>the TMC Lab host</w:t>
      </w:r>
      <w:r w:rsidR="00A01210" w:rsidRPr="00165F78">
        <w:rPr>
          <w:rFonts w:ascii="Times New Roman" w:hAnsi="Times New Roman" w:cs="Times New Roman"/>
          <w:sz w:val="20"/>
          <w:szCs w:val="20"/>
        </w:rPr>
        <w:t xml:space="preserve"> receives your request, </w:t>
      </w:r>
      <w:r w:rsidR="003C3A36">
        <w:rPr>
          <w:rFonts w:ascii="Times New Roman" w:hAnsi="Times New Roman" w:cs="Times New Roman"/>
          <w:sz w:val="20"/>
          <w:szCs w:val="20"/>
        </w:rPr>
        <w:t>they</w:t>
      </w:r>
      <w:r w:rsidRPr="004961B2">
        <w:rPr>
          <w:rFonts w:ascii="Times New Roman" w:hAnsi="Times New Roman"/>
          <w:sz w:val="20"/>
        </w:rPr>
        <w:t xml:space="preserve"> will </w:t>
      </w:r>
      <w:r w:rsidR="000A313D" w:rsidRPr="00165F78">
        <w:rPr>
          <w:rFonts w:ascii="Times New Roman" w:hAnsi="Times New Roman" w:cs="Times New Roman"/>
          <w:sz w:val="20"/>
          <w:szCs w:val="20"/>
        </w:rPr>
        <w:t xml:space="preserve">confirm or deny the </w:t>
      </w:r>
      <w:r w:rsidR="000B5CB2">
        <w:rPr>
          <w:rFonts w:ascii="Times New Roman" w:hAnsi="Times New Roman" w:cs="Times New Roman"/>
          <w:sz w:val="20"/>
          <w:szCs w:val="20"/>
        </w:rPr>
        <w:t>availability of</w:t>
      </w:r>
      <w:r w:rsidRPr="004961B2">
        <w:rPr>
          <w:rFonts w:ascii="Times New Roman" w:hAnsi="Times New Roman"/>
          <w:sz w:val="20"/>
        </w:rPr>
        <w:t xml:space="preserve"> the TMC Lab and/or its materials</w:t>
      </w:r>
      <w:r w:rsidRPr="00165F78">
        <w:rPr>
          <w:rFonts w:ascii="Times New Roman" w:hAnsi="Times New Roman" w:cs="Times New Roman"/>
          <w:sz w:val="20"/>
          <w:szCs w:val="20"/>
        </w:rPr>
        <w:t xml:space="preserve">.  </w:t>
      </w:r>
      <w:r w:rsidR="009D4B93">
        <w:rPr>
          <w:rFonts w:ascii="Times New Roman" w:hAnsi="Times New Roman" w:cs="Times New Roman"/>
          <w:sz w:val="20"/>
          <w:szCs w:val="20"/>
        </w:rPr>
        <w:t>Request</w:t>
      </w:r>
      <w:r w:rsidRPr="004961B2">
        <w:rPr>
          <w:rFonts w:ascii="Times New Roman" w:hAnsi="Times New Roman"/>
          <w:sz w:val="20"/>
        </w:rPr>
        <w:t xml:space="preserve"> the TMC Lab at least </w:t>
      </w:r>
      <w:r w:rsidR="003C3A36" w:rsidRPr="001560C7">
        <w:rPr>
          <w:rFonts w:ascii="Times New Roman" w:hAnsi="Times New Roman"/>
          <w:sz w:val="20"/>
          <w:highlight w:val="yellow"/>
        </w:rPr>
        <w:t>[insert lead time]</w:t>
      </w:r>
      <w:r w:rsidRPr="004961B2">
        <w:rPr>
          <w:rFonts w:ascii="Times New Roman" w:hAnsi="Times New Roman"/>
          <w:sz w:val="20"/>
        </w:rPr>
        <w:t xml:space="preserve"> before your </w:t>
      </w:r>
      <w:r w:rsidR="00571908">
        <w:rPr>
          <w:rFonts w:ascii="Times New Roman" w:hAnsi="Times New Roman" w:cs="Times New Roman"/>
          <w:sz w:val="20"/>
          <w:szCs w:val="20"/>
        </w:rPr>
        <w:t>activity or event</w:t>
      </w:r>
      <w:r w:rsidRPr="00165F78">
        <w:rPr>
          <w:rFonts w:ascii="Times New Roman" w:hAnsi="Times New Roman" w:cs="Times New Roman"/>
          <w:sz w:val="20"/>
          <w:szCs w:val="20"/>
        </w:rPr>
        <w:t>.</w:t>
      </w:r>
      <w:r w:rsidR="00B90E61" w:rsidRPr="004961B2">
        <w:rPr>
          <w:rFonts w:ascii="Times New Roman" w:hAnsi="Times New Roman"/>
          <w:sz w:val="20"/>
        </w:rPr>
        <w:t xml:space="preserve">  Availability is not </w:t>
      </w:r>
      <w:r w:rsidR="00B90E61" w:rsidRPr="00165F78">
        <w:rPr>
          <w:rFonts w:ascii="Times New Roman" w:hAnsi="Times New Roman" w:cs="Times New Roman"/>
          <w:sz w:val="20"/>
          <w:szCs w:val="20"/>
        </w:rPr>
        <w:t>guarantee</w:t>
      </w:r>
      <w:r w:rsidR="000A313D" w:rsidRPr="00165F78">
        <w:rPr>
          <w:rFonts w:ascii="Times New Roman" w:hAnsi="Times New Roman" w:cs="Times New Roman"/>
          <w:sz w:val="20"/>
          <w:szCs w:val="20"/>
        </w:rPr>
        <w:t>d</w:t>
      </w:r>
      <w:r w:rsidR="00B90E61" w:rsidRPr="004961B2">
        <w:rPr>
          <w:rFonts w:ascii="Times New Roman" w:hAnsi="Times New Roman"/>
          <w:sz w:val="20"/>
        </w:rPr>
        <w:t xml:space="preserve"> and subject to change.</w:t>
      </w:r>
    </w:p>
    <w:p w14:paraId="11032B12" w14:textId="77777777" w:rsidR="001560C7" w:rsidRPr="00FE72A2" w:rsidRDefault="001560C7" w:rsidP="00FE72A2">
      <w:pPr>
        <w:spacing w:after="0" w:line="240" w:lineRule="auto"/>
        <w:rPr>
          <w:rFonts w:ascii="Times New Roman" w:hAnsi="Times New Roman"/>
          <w:b/>
          <w:sz w:val="20"/>
          <w:u w:val="single"/>
        </w:rPr>
      </w:pPr>
    </w:p>
    <w:p w14:paraId="593C70AB" w14:textId="1C5C13C5" w:rsidR="00B90E61" w:rsidRDefault="00B90E61" w:rsidP="00FE72A2">
      <w:pPr>
        <w:spacing w:after="0" w:line="240" w:lineRule="auto"/>
        <w:rPr>
          <w:rFonts w:ascii="Times New Roman" w:hAnsi="Times New Roman"/>
          <w:sz w:val="20"/>
        </w:rPr>
      </w:pPr>
      <w:r w:rsidRPr="004961B2">
        <w:rPr>
          <w:rFonts w:ascii="Times New Roman" w:hAnsi="Times New Roman"/>
          <w:sz w:val="20"/>
        </w:rPr>
        <w:t xml:space="preserve">Before borrowing the TMC Lab, plan how you will use it.  Choose activities from the TMC Labs activity guide, found </w:t>
      </w:r>
      <w:hyperlink r:id="rId12" w:anchor="anchor" w:history="1">
        <w:r w:rsidRPr="00165F78">
          <w:rPr>
            <w:rStyle w:val="Hyperlink"/>
            <w:rFonts w:ascii="Times New Roman" w:hAnsi="Times New Roman" w:cs="Times New Roman"/>
            <w:sz w:val="20"/>
            <w:szCs w:val="20"/>
          </w:rPr>
          <w:t>HERE</w:t>
        </w:r>
      </w:hyperlink>
      <w:r w:rsidRPr="004961B2">
        <w:rPr>
          <w:rFonts w:ascii="Times New Roman" w:hAnsi="Times New Roman"/>
          <w:sz w:val="20"/>
        </w:rPr>
        <w:t xml:space="preserve"> (use passcode “16”) and estimate the number of youth who will be completing the activity.  You can also borrow manipulatives or plan your own activities using TMC materials.  </w:t>
      </w:r>
      <w:r w:rsidR="00211E4D">
        <w:rPr>
          <w:rFonts w:ascii="Times New Roman" w:hAnsi="Times New Roman" w:cs="Times New Roman"/>
          <w:sz w:val="20"/>
          <w:szCs w:val="20"/>
        </w:rPr>
        <w:t xml:space="preserve">A complete stocking list is found </w:t>
      </w:r>
      <w:hyperlink r:id="rId13" w:history="1">
        <w:r w:rsidR="00211E4D" w:rsidRPr="009A5A8D">
          <w:rPr>
            <w:rStyle w:val="Hyperlink"/>
            <w:rFonts w:ascii="Times New Roman" w:hAnsi="Times New Roman" w:cs="Times New Roman"/>
            <w:sz w:val="20"/>
            <w:szCs w:val="20"/>
          </w:rPr>
          <w:t>HERE</w:t>
        </w:r>
      </w:hyperlink>
      <w:r w:rsidR="00211E4D">
        <w:rPr>
          <w:rFonts w:ascii="Times New Roman" w:hAnsi="Times New Roman" w:cs="Times New Roman"/>
          <w:sz w:val="20"/>
          <w:szCs w:val="20"/>
        </w:rPr>
        <w:t xml:space="preserve">.  </w:t>
      </w:r>
      <w:r w:rsidRPr="004961B2">
        <w:rPr>
          <w:rFonts w:ascii="Times New Roman" w:hAnsi="Times New Roman"/>
          <w:sz w:val="20"/>
        </w:rPr>
        <w:t xml:space="preserve">Communicate your plans to the TMC Lab host </w:t>
      </w:r>
      <w:r w:rsidR="00DD7AD3">
        <w:rPr>
          <w:rFonts w:ascii="Times New Roman" w:hAnsi="Times New Roman" w:cs="Times New Roman"/>
          <w:sz w:val="20"/>
          <w:szCs w:val="20"/>
        </w:rPr>
        <w:t>usi</w:t>
      </w:r>
      <w:r w:rsidR="00877B34">
        <w:rPr>
          <w:rFonts w:ascii="Times New Roman" w:hAnsi="Times New Roman" w:cs="Times New Roman"/>
          <w:sz w:val="20"/>
          <w:szCs w:val="20"/>
        </w:rPr>
        <w:t xml:space="preserve">ng the </w:t>
      </w:r>
      <w:r w:rsidR="003C3A36" w:rsidRPr="001560C7">
        <w:rPr>
          <w:rFonts w:ascii="Times New Roman" w:hAnsi="Times New Roman" w:cs="Times New Roman"/>
          <w:sz w:val="20"/>
          <w:szCs w:val="20"/>
          <w:highlight w:val="yellow"/>
        </w:rPr>
        <w:t>[INSERT LINK or other way to contact]</w:t>
      </w:r>
      <w:r w:rsidRPr="00165F78">
        <w:rPr>
          <w:rFonts w:ascii="Times New Roman" w:hAnsi="Times New Roman" w:cs="Times New Roman"/>
          <w:sz w:val="20"/>
          <w:szCs w:val="20"/>
        </w:rPr>
        <w:t>.</w:t>
      </w:r>
      <w:r w:rsidR="007D5DAA" w:rsidRPr="004961B2">
        <w:rPr>
          <w:rFonts w:ascii="Times New Roman" w:hAnsi="Times New Roman"/>
          <w:sz w:val="20"/>
        </w:rPr>
        <w:t xml:space="preserve">  Most TMC Labs have enough materials for 30 </w:t>
      </w:r>
      <w:r w:rsidR="001560C7">
        <w:rPr>
          <w:rFonts w:ascii="Times New Roman" w:hAnsi="Times New Roman"/>
          <w:sz w:val="20"/>
        </w:rPr>
        <w:t>youth</w:t>
      </w:r>
      <w:r w:rsidR="007D5DAA" w:rsidRPr="004961B2">
        <w:rPr>
          <w:rFonts w:ascii="Times New Roman" w:hAnsi="Times New Roman"/>
          <w:sz w:val="20"/>
        </w:rPr>
        <w:t xml:space="preserve"> to do all the TMC Lab activities, but availability varies.  The more you plan ahead, the more likely the TMC Lab is to be stocked with the materials you will need.</w:t>
      </w:r>
    </w:p>
    <w:p w14:paraId="29219830" w14:textId="77777777" w:rsidR="001560C7" w:rsidRPr="004961B2" w:rsidRDefault="001560C7" w:rsidP="00FE72A2">
      <w:pPr>
        <w:spacing w:after="0" w:line="240" w:lineRule="auto"/>
        <w:rPr>
          <w:rFonts w:ascii="Times New Roman" w:hAnsi="Times New Roman"/>
          <w:sz w:val="20"/>
        </w:rPr>
      </w:pPr>
    </w:p>
    <w:p w14:paraId="5A9D62BC" w14:textId="0B983EB1" w:rsidR="00AA4311" w:rsidRDefault="00AA4311" w:rsidP="00FE72A2">
      <w:pPr>
        <w:spacing w:after="0" w:line="240" w:lineRule="auto"/>
        <w:rPr>
          <w:rFonts w:ascii="Times New Roman" w:hAnsi="Times New Roman"/>
          <w:sz w:val="20"/>
        </w:rPr>
      </w:pPr>
      <w:r w:rsidRPr="004961B2">
        <w:rPr>
          <w:rFonts w:ascii="Times New Roman" w:hAnsi="Times New Roman"/>
          <w:sz w:val="20"/>
        </w:rPr>
        <w:t xml:space="preserve">Plan to </w:t>
      </w:r>
      <w:r w:rsidR="00597217">
        <w:rPr>
          <w:rFonts w:ascii="Times New Roman" w:hAnsi="Times New Roman"/>
          <w:sz w:val="20"/>
        </w:rPr>
        <w:t>schedule</w:t>
      </w:r>
      <w:r w:rsidRPr="004961B2">
        <w:rPr>
          <w:rFonts w:ascii="Times New Roman" w:hAnsi="Times New Roman"/>
          <w:sz w:val="20"/>
        </w:rPr>
        <w:t xml:space="preserve"> the TMC Lab at least three days before your </w:t>
      </w:r>
      <w:r w:rsidR="00D13A22">
        <w:rPr>
          <w:rFonts w:ascii="Times New Roman" w:hAnsi="Times New Roman" w:cs="Times New Roman"/>
          <w:sz w:val="20"/>
          <w:szCs w:val="20"/>
        </w:rPr>
        <w:t>activity or event</w:t>
      </w:r>
      <w:r w:rsidRPr="00165F78">
        <w:rPr>
          <w:rFonts w:ascii="Times New Roman" w:hAnsi="Times New Roman" w:cs="Times New Roman"/>
          <w:sz w:val="20"/>
          <w:szCs w:val="20"/>
        </w:rPr>
        <w:t>.</w:t>
      </w:r>
      <w:r w:rsidRPr="004961B2">
        <w:rPr>
          <w:rFonts w:ascii="Times New Roman" w:hAnsi="Times New Roman"/>
          <w:sz w:val="20"/>
        </w:rPr>
        <w:t xml:space="preserve">  Allow time for educators using the TMC Lab to go through the lab and find the supplies they need.  Use the provided stocking list </w:t>
      </w:r>
      <w:r w:rsidR="00B17EA7" w:rsidRPr="00165F78">
        <w:rPr>
          <w:rFonts w:ascii="Times New Roman" w:hAnsi="Times New Roman" w:cs="Times New Roman"/>
          <w:sz w:val="20"/>
          <w:szCs w:val="20"/>
        </w:rPr>
        <w:t xml:space="preserve">inside the trailer, </w:t>
      </w:r>
      <w:r w:rsidRPr="004961B2">
        <w:rPr>
          <w:rFonts w:ascii="Times New Roman" w:hAnsi="Times New Roman"/>
          <w:sz w:val="20"/>
        </w:rPr>
        <w:t xml:space="preserve">or the list found </w:t>
      </w:r>
      <w:hyperlink r:id="rId14" w:history="1">
        <w:r w:rsidRPr="00165F78">
          <w:rPr>
            <w:rStyle w:val="Hyperlink"/>
            <w:rFonts w:ascii="Times New Roman" w:hAnsi="Times New Roman" w:cs="Times New Roman"/>
            <w:sz w:val="20"/>
            <w:szCs w:val="20"/>
          </w:rPr>
          <w:t>HERE</w:t>
        </w:r>
      </w:hyperlink>
      <w:r w:rsidRPr="004961B2">
        <w:rPr>
          <w:rFonts w:ascii="Times New Roman" w:hAnsi="Times New Roman"/>
          <w:sz w:val="20"/>
        </w:rPr>
        <w:t xml:space="preserve"> to find and return supplies to the correct location.</w:t>
      </w:r>
    </w:p>
    <w:p w14:paraId="0260E0F8" w14:textId="77777777" w:rsidR="001560C7" w:rsidRPr="004961B2" w:rsidRDefault="001560C7" w:rsidP="00FE72A2">
      <w:pPr>
        <w:spacing w:after="0" w:line="240" w:lineRule="auto"/>
        <w:rPr>
          <w:rFonts w:ascii="Times New Roman" w:hAnsi="Times New Roman"/>
          <w:sz w:val="20"/>
        </w:rPr>
      </w:pPr>
    </w:p>
    <w:p w14:paraId="4ED6A030" w14:textId="05A43883" w:rsidR="008C5F3D" w:rsidRPr="004961B2" w:rsidRDefault="00B90E61" w:rsidP="00FE72A2">
      <w:pPr>
        <w:spacing w:after="0" w:line="240" w:lineRule="auto"/>
        <w:rPr>
          <w:rFonts w:ascii="Times New Roman" w:hAnsi="Times New Roman"/>
          <w:sz w:val="20"/>
        </w:rPr>
      </w:pPr>
      <w:r w:rsidRPr="004961B2">
        <w:rPr>
          <w:rFonts w:ascii="Times New Roman" w:hAnsi="Times New Roman"/>
          <w:sz w:val="20"/>
        </w:rPr>
        <w:t xml:space="preserve">TMC Lab </w:t>
      </w:r>
      <w:r w:rsidRPr="00165F78">
        <w:rPr>
          <w:rFonts w:ascii="Times New Roman" w:hAnsi="Times New Roman" w:cs="Times New Roman"/>
          <w:sz w:val="20"/>
          <w:szCs w:val="20"/>
        </w:rPr>
        <w:t>#</w:t>
      </w:r>
      <w:r w:rsidR="001560C7" w:rsidRPr="00597217">
        <w:rPr>
          <w:rFonts w:ascii="Times New Roman" w:hAnsi="Times New Roman" w:cs="Times New Roman"/>
          <w:sz w:val="20"/>
          <w:szCs w:val="20"/>
          <w:highlight w:val="yellow"/>
        </w:rPr>
        <w:t>[insert]</w:t>
      </w:r>
      <w:r w:rsidRPr="004961B2">
        <w:rPr>
          <w:rFonts w:ascii="Times New Roman" w:hAnsi="Times New Roman"/>
          <w:sz w:val="20"/>
        </w:rPr>
        <w:t xml:space="preserve"> provides the following options for borrowing the TMC Lab and its resources:</w:t>
      </w:r>
      <w:r w:rsidR="00597217">
        <w:rPr>
          <w:rFonts w:ascii="Times New Roman" w:hAnsi="Times New Roman"/>
          <w:sz w:val="20"/>
        </w:rPr>
        <w:t xml:space="preserve"> </w:t>
      </w:r>
      <w:r w:rsidR="003C3A36" w:rsidRPr="00597217">
        <w:rPr>
          <w:rFonts w:ascii="Times New Roman" w:hAnsi="Times New Roman"/>
          <w:sz w:val="20"/>
          <w:highlight w:val="yellow"/>
        </w:rPr>
        <w:t>[delete or add options depending on how you lend out your lab:</w:t>
      </w:r>
      <w:r w:rsidRPr="00597217">
        <w:rPr>
          <w:rFonts w:ascii="Times New Roman" w:hAnsi="Times New Roman"/>
          <w:sz w:val="20"/>
          <w:highlight w:val="yellow"/>
        </w:rPr>
        <w:t xml:space="preserve"> a) borrow the entire TMC Lab trailer, b) borrow materials for specific TMC activities, c) borrow specific materials from the TMC Lab</w:t>
      </w:r>
      <w:r w:rsidR="003C3A36" w:rsidRPr="00597217">
        <w:rPr>
          <w:rFonts w:ascii="Times New Roman" w:hAnsi="Times New Roman"/>
          <w:sz w:val="20"/>
          <w:highlight w:val="yellow"/>
        </w:rPr>
        <w:t>, or request a guest instructor come to your location to lead a STEM activity</w:t>
      </w:r>
      <w:r w:rsidR="003C3A36" w:rsidRPr="00597217">
        <w:rPr>
          <w:rFonts w:ascii="Times New Roman" w:hAnsi="Times New Roman" w:cs="Times New Roman"/>
          <w:sz w:val="20"/>
          <w:szCs w:val="20"/>
          <w:highlight w:val="yellow"/>
        </w:rPr>
        <w:t>]</w:t>
      </w:r>
      <w:r w:rsidR="00597217">
        <w:rPr>
          <w:rFonts w:ascii="Times New Roman" w:hAnsi="Times New Roman" w:cs="Times New Roman"/>
          <w:sz w:val="20"/>
          <w:szCs w:val="20"/>
        </w:rPr>
        <w:t>.</w:t>
      </w:r>
      <w:r w:rsidRPr="00165F78">
        <w:rPr>
          <w:rFonts w:ascii="Times New Roman" w:hAnsi="Times New Roman" w:cs="Times New Roman"/>
          <w:sz w:val="20"/>
          <w:szCs w:val="20"/>
        </w:rPr>
        <w:t xml:space="preserve"> </w:t>
      </w:r>
      <w:r w:rsidRPr="004961B2">
        <w:rPr>
          <w:rFonts w:ascii="Times New Roman" w:hAnsi="Times New Roman"/>
          <w:sz w:val="20"/>
        </w:rPr>
        <w:t xml:space="preserve"> TMC Lab </w:t>
      </w:r>
      <w:r w:rsidR="006B1706" w:rsidRPr="00165F78">
        <w:rPr>
          <w:rFonts w:ascii="Times New Roman" w:hAnsi="Times New Roman" w:cs="Times New Roman"/>
          <w:sz w:val="20"/>
          <w:szCs w:val="20"/>
        </w:rPr>
        <w:t>#</w:t>
      </w:r>
      <w:r w:rsidR="003C3A36" w:rsidRPr="00597217">
        <w:rPr>
          <w:rFonts w:ascii="Times New Roman" w:hAnsi="Times New Roman" w:cs="Times New Roman"/>
          <w:sz w:val="20"/>
          <w:szCs w:val="20"/>
          <w:highlight w:val="yellow"/>
        </w:rPr>
        <w:t>[instert]</w:t>
      </w:r>
      <w:r w:rsidR="006B1706" w:rsidRPr="004961B2">
        <w:rPr>
          <w:rFonts w:ascii="Times New Roman" w:hAnsi="Times New Roman"/>
          <w:sz w:val="20"/>
        </w:rPr>
        <w:t xml:space="preserve"> or its materials are to be picked up and returned to </w:t>
      </w:r>
      <w:r w:rsidR="003C3A36" w:rsidRPr="00597217">
        <w:rPr>
          <w:rFonts w:ascii="Times New Roman" w:hAnsi="Times New Roman" w:cs="Times New Roman"/>
          <w:sz w:val="20"/>
          <w:szCs w:val="20"/>
          <w:highlight w:val="yellow"/>
        </w:rPr>
        <w:t>[where?]</w:t>
      </w:r>
      <w:r w:rsidR="003C3A36">
        <w:rPr>
          <w:rFonts w:ascii="Times New Roman" w:hAnsi="Times New Roman" w:cs="Times New Roman"/>
          <w:sz w:val="20"/>
          <w:szCs w:val="20"/>
        </w:rPr>
        <w:t xml:space="preserve"> </w:t>
      </w:r>
      <w:r w:rsidR="00700B61" w:rsidRPr="00165F78">
        <w:rPr>
          <w:rFonts w:ascii="Times New Roman" w:hAnsi="Times New Roman" w:cs="Times New Roman"/>
          <w:sz w:val="20"/>
          <w:szCs w:val="20"/>
        </w:rPr>
        <w:t xml:space="preserve"> </w:t>
      </w:r>
      <w:r w:rsidR="00700B61" w:rsidRPr="00165F78">
        <w:rPr>
          <w:rFonts w:ascii="Times New Roman" w:hAnsi="Times New Roman" w:cs="Times New Roman"/>
          <w:sz w:val="20"/>
          <w:szCs w:val="20"/>
          <w:highlight w:val="yellow"/>
        </w:rPr>
        <w:t>[when?  Insert times you are available or tell them to schedule an appointment with you.]</w:t>
      </w:r>
    </w:p>
    <w:p w14:paraId="37F8DCBA" w14:textId="77777777" w:rsidR="00597217" w:rsidRDefault="00597217" w:rsidP="00FE72A2">
      <w:pPr>
        <w:spacing w:after="0" w:line="240" w:lineRule="auto"/>
        <w:rPr>
          <w:rFonts w:ascii="Times New Roman" w:hAnsi="Times New Roman"/>
          <w:b/>
          <w:sz w:val="20"/>
          <w:u w:val="single"/>
        </w:rPr>
      </w:pPr>
    </w:p>
    <w:p w14:paraId="05306E55" w14:textId="0818BC34" w:rsidR="00B90E61" w:rsidRPr="004961B2" w:rsidRDefault="007D5DAA" w:rsidP="00FE72A2">
      <w:pPr>
        <w:spacing w:after="0" w:line="240" w:lineRule="auto"/>
        <w:rPr>
          <w:rFonts w:ascii="Times New Roman" w:hAnsi="Times New Roman"/>
          <w:b/>
          <w:sz w:val="20"/>
          <w:u w:val="single"/>
        </w:rPr>
      </w:pPr>
      <w:r w:rsidRPr="004961B2">
        <w:rPr>
          <w:rFonts w:ascii="Times New Roman" w:hAnsi="Times New Roman"/>
          <w:b/>
          <w:sz w:val="20"/>
          <w:u w:val="single"/>
        </w:rPr>
        <w:t>Transporting a TMC Lab</w:t>
      </w:r>
    </w:p>
    <w:p w14:paraId="1B4CBE47" w14:textId="1889996E" w:rsidR="006B1706" w:rsidRDefault="006B1706" w:rsidP="00FE72A2">
      <w:pPr>
        <w:spacing w:after="0" w:line="240" w:lineRule="auto"/>
        <w:rPr>
          <w:rFonts w:ascii="Times New Roman" w:hAnsi="Times New Roman"/>
          <w:sz w:val="20"/>
        </w:rPr>
      </w:pPr>
      <w:r w:rsidRPr="004961B2">
        <w:rPr>
          <w:rFonts w:ascii="Times New Roman" w:hAnsi="Times New Roman"/>
          <w:sz w:val="20"/>
        </w:rPr>
        <w:t xml:space="preserve">Coordinate with the TMC Lab host to move the TMC Lab if you are borrowing the entire trailer.  </w:t>
      </w:r>
      <w:r w:rsidR="003C3A36" w:rsidRPr="00D563AC">
        <w:rPr>
          <w:rFonts w:ascii="Times New Roman" w:hAnsi="Times New Roman"/>
          <w:sz w:val="20"/>
          <w:highlight w:val="yellow"/>
        </w:rPr>
        <w:t>[Option</w:t>
      </w:r>
      <w:r w:rsidR="00D563AC" w:rsidRPr="00D563AC">
        <w:rPr>
          <w:rFonts w:ascii="Times New Roman" w:hAnsi="Times New Roman"/>
          <w:sz w:val="20"/>
          <w:highlight w:val="yellow"/>
        </w:rPr>
        <w:t>al</w:t>
      </w:r>
      <w:r w:rsidR="003C3A36" w:rsidRPr="00D563AC">
        <w:rPr>
          <w:rFonts w:ascii="Times New Roman" w:hAnsi="Times New Roman"/>
          <w:sz w:val="20"/>
          <w:highlight w:val="yellow"/>
        </w:rPr>
        <w:t xml:space="preserve">: </w:t>
      </w:r>
      <w:r w:rsidRPr="00D563AC">
        <w:rPr>
          <w:rFonts w:ascii="Times New Roman" w:hAnsi="Times New Roman" w:cs="Times New Roman"/>
          <w:sz w:val="20"/>
          <w:szCs w:val="20"/>
          <w:highlight w:val="yellow"/>
        </w:rPr>
        <w:t>T</w:t>
      </w:r>
      <w:r w:rsidR="00700B61" w:rsidRPr="00D563AC">
        <w:rPr>
          <w:rFonts w:ascii="Times New Roman" w:hAnsi="Times New Roman" w:cs="Times New Roman"/>
          <w:sz w:val="20"/>
          <w:szCs w:val="20"/>
          <w:highlight w:val="yellow"/>
        </w:rPr>
        <w:t>railer #</w:t>
      </w:r>
      <w:r w:rsidR="003C3A36" w:rsidRPr="00D563AC">
        <w:rPr>
          <w:rFonts w:ascii="Times New Roman" w:hAnsi="Times New Roman" w:cs="Times New Roman"/>
          <w:sz w:val="20"/>
          <w:szCs w:val="20"/>
          <w:highlight w:val="yellow"/>
        </w:rPr>
        <w:t>[insert]</w:t>
      </w:r>
      <w:r w:rsidR="00700B61" w:rsidRPr="00D563AC">
        <w:rPr>
          <w:rFonts w:ascii="Times New Roman" w:hAnsi="Times New Roman" w:cs="Times New Roman"/>
          <w:sz w:val="20"/>
          <w:szCs w:val="20"/>
          <w:highlight w:val="yellow"/>
        </w:rPr>
        <w:t xml:space="preserve"> must be </w:t>
      </w:r>
      <w:r w:rsidR="00862C67" w:rsidRPr="00D563AC">
        <w:rPr>
          <w:rFonts w:ascii="Times New Roman" w:hAnsi="Times New Roman" w:cs="Times New Roman"/>
          <w:sz w:val="20"/>
          <w:szCs w:val="20"/>
          <w:highlight w:val="yellow"/>
        </w:rPr>
        <w:t xml:space="preserve">moved by the borrowing </w:t>
      </w:r>
      <w:r w:rsidRPr="00D563AC">
        <w:rPr>
          <w:rFonts w:ascii="Times New Roman" w:hAnsi="Times New Roman"/>
          <w:sz w:val="20"/>
          <w:highlight w:val="yellow"/>
        </w:rPr>
        <w:t>organization</w:t>
      </w:r>
      <w:r w:rsidR="00862C67" w:rsidRPr="00D563AC">
        <w:rPr>
          <w:rFonts w:ascii="Times New Roman" w:hAnsi="Times New Roman" w:cs="Times New Roman"/>
          <w:sz w:val="20"/>
          <w:szCs w:val="20"/>
          <w:highlight w:val="yellow"/>
        </w:rPr>
        <w:t xml:space="preserve">.  </w:t>
      </w:r>
      <w:r w:rsidR="004F6DE0" w:rsidRPr="00D563AC">
        <w:rPr>
          <w:rFonts w:ascii="Times New Roman" w:hAnsi="Times New Roman" w:cs="Times New Roman"/>
          <w:sz w:val="20"/>
          <w:szCs w:val="20"/>
          <w:highlight w:val="yellow"/>
        </w:rPr>
        <w:t xml:space="preserve">When </w:t>
      </w:r>
      <w:r w:rsidR="004F6DE0" w:rsidRPr="00165F78">
        <w:rPr>
          <w:rFonts w:ascii="Times New Roman" w:hAnsi="Times New Roman" w:cs="Times New Roman"/>
          <w:sz w:val="20"/>
          <w:szCs w:val="20"/>
          <w:highlight w:val="yellow"/>
        </w:rPr>
        <w:t>scheduling allows</w:t>
      </w:r>
      <w:r w:rsidR="002D7B87" w:rsidRPr="00165F78">
        <w:rPr>
          <w:rFonts w:ascii="Times New Roman" w:hAnsi="Times New Roman" w:cs="Times New Roman"/>
          <w:sz w:val="20"/>
          <w:szCs w:val="20"/>
          <w:highlight w:val="yellow"/>
        </w:rPr>
        <w:t xml:space="preserve"> and with at least </w:t>
      </w:r>
      <w:r w:rsidR="00117F71">
        <w:rPr>
          <w:rFonts w:ascii="Times New Roman" w:hAnsi="Times New Roman" w:cs="Times New Roman"/>
          <w:sz w:val="20"/>
          <w:szCs w:val="20"/>
          <w:highlight w:val="yellow"/>
        </w:rPr>
        <w:t>[insert lead time]</w:t>
      </w:r>
      <w:r w:rsidR="004F6DE0" w:rsidRPr="00165F78">
        <w:rPr>
          <w:rFonts w:ascii="Times New Roman" w:hAnsi="Times New Roman" w:cs="Times New Roman"/>
          <w:sz w:val="20"/>
          <w:szCs w:val="20"/>
          <w:highlight w:val="yellow"/>
        </w:rPr>
        <w:t xml:space="preserve">, the </w:t>
      </w:r>
      <w:r w:rsidR="003C3A36">
        <w:rPr>
          <w:rFonts w:ascii="Times New Roman" w:hAnsi="Times New Roman" w:cs="Times New Roman"/>
          <w:sz w:val="20"/>
          <w:szCs w:val="20"/>
          <w:highlight w:val="yellow"/>
        </w:rPr>
        <w:t>[host organization]</w:t>
      </w:r>
      <w:r w:rsidRPr="004961B2">
        <w:rPr>
          <w:rFonts w:ascii="Times New Roman" w:hAnsi="Times New Roman"/>
          <w:sz w:val="20"/>
          <w:highlight w:val="yellow"/>
        </w:rPr>
        <w:t xml:space="preserve"> may be able to move the </w:t>
      </w:r>
      <w:r w:rsidR="004F6DE0" w:rsidRPr="00165F78">
        <w:rPr>
          <w:rFonts w:ascii="Times New Roman" w:hAnsi="Times New Roman" w:cs="Times New Roman"/>
          <w:sz w:val="20"/>
          <w:szCs w:val="20"/>
          <w:highlight w:val="yellow"/>
        </w:rPr>
        <w:t>trailer</w:t>
      </w:r>
      <w:r w:rsidRPr="004961B2">
        <w:rPr>
          <w:rFonts w:ascii="Times New Roman" w:hAnsi="Times New Roman"/>
          <w:sz w:val="20"/>
          <w:highlight w:val="yellow"/>
        </w:rPr>
        <w:t xml:space="preserve"> for </w:t>
      </w:r>
      <w:r w:rsidR="004F6DE0" w:rsidRPr="00165F78">
        <w:rPr>
          <w:rFonts w:ascii="Times New Roman" w:hAnsi="Times New Roman" w:cs="Times New Roman"/>
          <w:sz w:val="20"/>
          <w:szCs w:val="20"/>
          <w:highlight w:val="yellow"/>
        </w:rPr>
        <w:t>the borrowing organization</w:t>
      </w:r>
      <w:r w:rsidR="00C36E79" w:rsidRPr="00165F78">
        <w:rPr>
          <w:rFonts w:ascii="Times New Roman" w:hAnsi="Times New Roman" w:cs="Times New Roman"/>
          <w:sz w:val="20"/>
          <w:szCs w:val="20"/>
          <w:highlight w:val="yellow"/>
        </w:rPr>
        <w:t xml:space="preserve">, but this is not </w:t>
      </w:r>
      <w:r w:rsidR="006B7294" w:rsidRPr="00165F78">
        <w:rPr>
          <w:rFonts w:ascii="Times New Roman" w:hAnsi="Times New Roman" w:cs="Times New Roman"/>
          <w:sz w:val="20"/>
          <w:szCs w:val="20"/>
          <w:highlight w:val="yellow"/>
        </w:rPr>
        <w:t>standard procedure</w:t>
      </w:r>
      <w:r w:rsidR="00BA2011" w:rsidRPr="00165F78">
        <w:rPr>
          <w:rFonts w:ascii="Times New Roman" w:hAnsi="Times New Roman" w:cs="Times New Roman"/>
          <w:sz w:val="20"/>
          <w:szCs w:val="20"/>
          <w:highlight w:val="yellow"/>
        </w:rPr>
        <w:t>.</w:t>
      </w:r>
      <w:r w:rsidR="00FE7F12" w:rsidRPr="00165F78">
        <w:rPr>
          <w:rFonts w:ascii="Times New Roman" w:hAnsi="Times New Roman" w:cs="Times New Roman"/>
          <w:sz w:val="20"/>
          <w:szCs w:val="20"/>
          <w:highlight w:val="yellow"/>
        </w:rPr>
        <w:t>]</w:t>
      </w:r>
      <w:r w:rsidR="00FE7F12" w:rsidRPr="00165F78">
        <w:rPr>
          <w:rFonts w:ascii="Times New Roman" w:hAnsi="Times New Roman" w:cs="Times New Roman"/>
          <w:sz w:val="20"/>
          <w:szCs w:val="20"/>
        </w:rPr>
        <w:t xml:space="preserve"> </w:t>
      </w:r>
      <w:r w:rsidRPr="004961B2">
        <w:rPr>
          <w:rFonts w:ascii="Times New Roman" w:hAnsi="Times New Roman"/>
          <w:sz w:val="20"/>
        </w:rPr>
        <w:t xml:space="preserve"> TMC trailers must be hauled by a vehicle that can pull 3,000 to 4,000 lbs., and must use </w:t>
      </w:r>
      <w:r w:rsidR="006B7294" w:rsidRPr="00165F78">
        <w:rPr>
          <w:rFonts w:ascii="Times New Roman" w:hAnsi="Times New Roman" w:cs="Times New Roman"/>
          <w:sz w:val="20"/>
          <w:szCs w:val="20"/>
        </w:rPr>
        <w:t>a</w:t>
      </w:r>
      <w:r w:rsidRPr="00165F78">
        <w:rPr>
          <w:rFonts w:ascii="Times New Roman" w:hAnsi="Times New Roman" w:cs="Times New Roman"/>
          <w:sz w:val="20"/>
          <w:szCs w:val="20"/>
        </w:rPr>
        <w:t xml:space="preserve"> </w:t>
      </w:r>
      <w:r w:rsidRPr="004961B2">
        <w:rPr>
          <w:rFonts w:ascii="Times New Roman" w:hAnsi="Times New Roman"/>
          <w:sz w:val="20"/>
        </w:rPr>
        <w:t>hitch with a 2 5/16</w:t>
      </w:r>
      <w:r w:rsidR="00A72174" w:rsidRPr="00165F78">
        <w:rPr>
          <w:rFonts w:ascii="Times New Roman" w:hAnsi="Times New Roman" w:cs="Times New Roman"/>
          <w:sz w:val="20"/>
          <w:szCs w:val="20"/>
        </w:rPr>
        <w:t>-</w:t>
      </w:r>
      <w:r w:rsidRPr="004961B2">
        <w:rPr>
          <w:rFonts w:ascii="Times New Roman" w:hAnsi="Times New Roman"/>
          <w:sz w:val="20"/>
        </w:rPr>
        <w:t xml:space="preserve">inch ball.  Drivers must have a valid drivers’ license and carry liability insurance.  </w:t>
      </w:r>
      <w:r w:rsidR="006B7294" w:rsidRPr="00165F78">
        <w:rPr>
          <w:rFonts w:ascii="Times New Roman" w:hAnsi="Times New Roman" w:cs="Times New Roman"/>
          <w:sz w:val="20"/>
          <w:szCs w:val="20"/>
        </w:rPr>
        <w:t>The Idaho Out-of-School Network</w:t>
      </w:r>
      <w:r w:rsidRPr="00165F78">
        <w:rPr>
          <w:rFonts w:ascii="Times New Roman" w:hAnsi="Times New Roman" w:cs="Times New Roman"/>
          <w:sz w:val="20"/>
          <w:szCs w:val="20"/>
        </w:rPr>
        <w:t xml:space="preserve"> recommend</w:t>
      </w:r>
      <w:r w:rsidR="006B7294" w:rsidRPr="00165F78">
        <w:rPr>
          <w:rFonts w:ascii="Times New Roman" w:hAnsi="Times New Roman" w:cs="Times New Roman"/>
          <w:sz w:val="20"/>
          <w:szCs w:val="20"/>
        </w:rPr>
        <w:t>s</w:t>
      </w:r>
      <w:r w:rsidRPr="00165F78">
        <w:rPr>
          <w:rFonts w:ascii="Times New Roman" w:hAnsi="Times New Roman" w:cs="Times New Roman"/>
          <w:sz w:val="20"/>
          <w:szCs w:val="20"/>
        </w:rPr>
        <w:t xml:space="preserve"> </w:t>
      </w:r>
      <w:r w:rsidRPr="004961B2">
        <w:rPr>
          <w:rFonts w:ascii="Times New Roman" w:hAnsi="Times New Roman"/>
          <w:sz w:val="20"/>
        </w:rPr>
        <w:t xml:space="preserve">$1 million </w:t>
      </w:r>
      <w:r w:rsidR="00D90868" w:rsidRPr="00165F78">
        <w:rPr>
          <w:rFonts w:ascii="Times New Roman" w:hAnsi="Times New Roman" w:cs="Times New Roman"/>
          <w:sz w:val="20"/>
          <w:szCs w:val="20"/>
        </w:rPr>
        <w:t>auto liability coverage</w:t>
      </w:r>
      <w:r w:rsidRPr="00165F78">
        <w:rPr>
          <w:rFonts w:ascii="Times New Roman" w:hAnsi="Times New Roman" w:cs="Times New Roman"/>
          <w:sz w:val="20"/>
          <w:szCs w:val="20"/>
        </w:rPr>
        <w:t xml:space="preserve">.  </w:t>
      </w:r>
      <w:r w:rsidR="00D90868" w:rsidRPr="00165F78">
        <w:rPr>
          <w:rFonts w:ascii="Times New Roman" w:hAnsi="Times New Roman" w:cs="Times New Roman"/>
          <w:sz w:val="20"/>
          <w:szCs w:val="20"/>
          <w:highlight w:val="yellow"/>
        </w:rPr>
        <w:t xml:space="preserve">[Do you want them to </w:t>
      </w:r>
      <w:r w:rsidR="00C54ED0" w:rsidRPr="00165F78">
        <w:rPr>
          <w:rFonts w:ascii="Times New Roman" w:hAnsi="Times New Roman" w:cs="Times New Roman"/>
          <w:sz w:val="20"/>
          <w:szCs w:val="20"/>
          <w:highlight w:val="yellow"/>
        </w:rPr>
        <w:t xml:space="preserve">be required to give you a copy of their Driver’s License and </w:t>
      </w:r>
      <w:r w:rsidRPr="004961B2">
        <w:rPr>
          <w:rFonts w:ascii="Times New Roman" w:hAnsi="Times New Roman"/>
          <w:sz w:val="20"/>
          <w:highlight w:val="yellow"/>
        </w:rPr>
        <w:t>insurance</w:t>
      </w:r>
      <w:r w:rsidR="00C54ED0" w:rsidRPr="00165F78">
        <w:rPr>
          <w:rFonts w:ascii="Times New Roman" w:hAnsi="Times New Roman" w:cs="Times New Roman"/>
          <w:sz w:val="20"/>
          <w:szCs w:val="20"/>
          <w:highlight w:val="yellow"/>
        </w:rPr>
        <w:t>?  ION doesn’t require it, but you can.]</w:t>
      </w:r>
      <w:r w:rsidRPr="004961B2">
        <w:rPr>
          <w:rFonts w:ascii="Times New Roman" w:hAnsi="Times New Roman"/>
          <w:sz w:val="20"/>
        </w:rPr>
        <w:t xml:space="preserve">  Report damage to the TMC Lab to the Lab host </w:t>
      </w:r>
      <w:r w:rsidR="006B7294" w:rsidRPr="00165F78">
        <w:rPr>
          <w:rFonts w:ascii="Times New Roman" w:hAnsi="Times New Roman" w:cs="Times New Roman"/>
          <w:sz w:val="20"/>
          <w:szCs w:val="20"/>
        </w:rPr>
        <w:t>immediately</w:t>
      </w:r>
      <w:r w:rsidRPr="004961B2">
        <w:rPr>
          <w:rFonts w:ascii="Times New Roman" w:hAnsi="Times New Roman"/>
          <w:sz w:val="20"/>
        </w:rPr>
        <w:t>.</w:t>
      </w:r>
    </w:p>
    <w:p w14:paraId="25768229" w14:textId="77777777" w:rsidR="009451BF" w:rsidRPr="004961B2" w:rsidRDefault="009451BF" w:rsidP="00FE72A2">
      <w:pPr>
        <w:spacing w:after="0" w:line="240" w:lineRule="auto"/>
        <w:rPr>
          <w:rFonts w:ascii="Times New Roman" w:hAnsi="Times New Roman"/>
          <w:sz w:val="20"/>
        </w:rPr>
      </w:pPr>
    </w:p>
    <w:p w14:paraId="6EB761AD" w14:textId="61388A22" w:rsidR="007D5DAA" w:rsidRDefault="006B1706" w:rsidP="00FE72A2">
      <w:pPr>
        <w:spacing w:after="0" w:line="240" w:lineRule="auto"/>
        <w:rPr>
          <w:rFonts w:ascii="Times New Roman" w:hAnsi="Times New Roman"/>
          <w:sz w:val="20"/>
        </w:rPr>
      </w:pPr>
      <w:r w:rsidRPr="004961B2">
        <w:rPr>
          <w:rFonts w:ascii="Times New Roman" w:hAnsi="Times New Roman"/>
          <w:sz w:val="20"/>
        </w:rPr>
        <w:t xml:space="preserve">Consult the </w:t>
      </w:r>
      <w:r w:rsidRPr="00165F78">
        <w:rPr>
          <w:rFonts w:ascii="Times New Roman" w:hAnsi="Times New Roman" w:cs="Times New Roman"/>
          <w:sz w:val="20"/>
          <w:szCs w:val="20"/>
        </w:rPr>
        <w:t>“</w:t>
      </w:r>
      <w:hyperlink r:id="rId15" w:history="1">
        <w:r w:rsidRPr="00165F78">
          <w:rPr>
            <w:rStyle w:val="Hyperlink"/>
            <w:rFonts w:ascii="Times New Roman" w:hAnsi="Times New Roman" w:cs="Times New Roman"/>
            <w:sz w:val="20"/>
            <w:szCs w:val="20"/>
          </w:rPr>
          <w:t>Trailer Checklist</w:t>
        </w:r>
      </w:hyperlink>
      <w:r w:rsidRPr="00165F78">
        <w:rPr>
          <w:rFonts w:ascii="Times New Roman" w:hAnsi="Times New Roman" w:cs="Times New Roman"/>
          <w:sz w:val="20"/>
          <w:szCs w:val="20"/>
        </w:rPr>
        <w:t>” and “</w:t>
      </w:r>
      <w:hyperlink r:id="rId16" w:history="1">
        <w:r w:rsidRPr="00165F78">
          <w:rPr>
            <w:rStyle w:val="Hyperlink"/>
            <w:rFonts w:ascii="Times New Roman" w:hAnsi="Times New Roman" w:cs="Times New Roman"/>
            <w:sz w:val="20"/>
            <w:szCs w:val="20"/>
          </w:rPr>
          <w:t>TMC Labs Manual</w:t>
        </w:r>
      </w:hyperlink>
      <w:r w:rsidRPr="00165F78">
        <w:rPr>
          <w:rFonts w:ascii="Times New Roman" w:hAnsi="Times New Roman" w:cs="Times New Roman"/>
          <w:sz w:val="20"/>
          <w:szCs w:val="20"/>
        </w:rPr>
        <w:t>”</w:t>
      </w:r>
      <w:r w:rsidRPr="004961B2">
        <w:rPr>
          <w:rFonts w:ascii="Times New Roman" w:hAnsi="Times New Roman"/>
          <w:sz w:val="20"/>
        </w:rPr>
        <w:t xml:space="preserve"> for instructions on </w:t>
      </w:r>
      <w:r w:rsidR="00566DB3" w:rsidRPr="00165F78">
        <w:rPr>
          <w:rFonts w:ascii="Times New Roman" w:hAnsi="Times New Roman" w:cs="Times New Roman"/>
          <w:sz w:val="20"/>
          <w:szCs w:val="20"/>
        </w:rPr>
        <w:t xml:space="preserve">safely </w:t>
      </w:r>
      <w:r w:rsidRPr="004961B2">
        <w:rPr>
          <w:rFonts w:ascii="Times New Roman" w:hAnsi="Times New Roman"/>
          <w:sz w:val="20"/>
        </w:rPr>
        <w:t xml:space="preserve">hooking up, </w:t>
      </w:r>
      <w:r w:rsidR="00566DB3" w:rsidRPr="00165F78">
        <w:rPr>
          <w:rFonts w:ascii="Times New Roman" w:hAnsi="Times New Roman" w:cs="Times New Roman"/>
          <w:sz w:val="20"/>
          <w:szCs w:val="20"/>
        </w:rPr>
        <w:t>hauling,</w:t>
      </w:r>
      <w:r w:rsidRPr="004961B2">
        <w:rPr>
          <w:rFonts w:ascii="Times New Roman" w:hAnsi="Times New Roman"/>
          <w:sz w:val="20"/>
        </w:rPr>
        <w:t xml:space="preserve"> and setting up the TMC Lab.</w:t>
      </w:r>
    </w:p>
    <w:p w14:paraId="27A5611E" w14:textId="77777777" w:rsidR="00597217" w:rsidRPr="004961B2" w:rsidRDefault="00597217" w:rsidP="00FE72A2">
      <w:pPr>
        <w:spacing w:after="0" w:line="240" w:lineRule="auto"/>
        <w:rPr>
          <w:rFonts w:ascii="Times New Roman" w:hAnsi="Times New Roman"/>
          <w:sz w:val="20"/>
        </w:rPr>
      </w:pPr>
    </w:p>
    <w:p w14:paraId="58757704" w14:textId="17AB9FB6" w:rsidR="00B90E61" w:rsidRPr="004961B2" w:rsidRDefault="00B90E61" w:rsidP="00FE72A2">
      <w:pPr>
        <w:spacing w:after="0" w:line="240" w:lineRule="auto"/>
        <w:rPr>
          <w:rFonts w:ascii="Times New Roman" w:hAnsi="Times New Roman"/>
          <w:b/>
          <w:sz w:val="20"/>
          <w:u w:val="single"/>
        </w:rPr>
      </w:pPr>
      <w:r w:rsidRPr="004961B2">
        <w:rPr>
          <w:rFonts w:ascii="Times New Roman" w:hAnsi="Times New Roman"/>
          <w:b/>
          <w:sz w:val="20"/>
          <w:u w:val="single"/>
        </w:rPr>
        <w:t>Using and returning the TMC Lab</w:t>
      </w:r>
    </w:p>
    <w:p w14:paraId="20B4BD2B" w14:textId="40E40A5A" w:rsidR="00B90E61" w:rsidRPr="004961B2" w:rsidRDefault="00B90E61" w:rsidP="00FE72A2">
      <w:pPr>
        <w:spacing w:after="0" w:line="240" w:lineRule="auto"/>
        <w:rPr>
          <w:rFonts w:ascii="Times New Roman" w:hAnsi="Times New Roman"/>
          <w:sz w:val="20"/>
        </w:rPr>
      </w:pPr>
      <w:r w:rsidRPr="004961B2">
        <w:rPr>
          <w:rFonts w:ascii="Times New Roman" w:hAnsi="Times New Roman"/>
          <w:sz w:val="20"/>
        </w:rPr>
        <w:lastRenderedPageBreak/>
        <w:t>Familiarize yourself with the contents and organization of the TMC Lab.  Return items to their correct bins and track your use of consumable supplies.  If you are unsure where to return items, do not place them in random bin</w:t>
      </w:r>
      <w:r w:rsidR="009451BF">
        <w:rPr>
          <w:rFonts w:ascii="Times New Roman" w:hAnsi="Times New Roman"/>
          <w:sz w:val="20"/>
        </w:rPr>
        <w:t>s</w:t>
      </w:r>
      <w:r w:rsidRPr="004961B2">
        <w:rPr>
          <w:rFonts w:ascii="Times New Roman" w:hAnsi="Times New Roman"/>
          <w:sz w:val="20"/>
        </w:rPr>
        <w:t>; give them to the TMC Lab host when you return the TMC Lab.  Each TMC Lab has its own</w:t>
      </w:r>
      <w:r w:rsidR="00933EBF" w:rsidRPr="00165F78">
        <w:rPr>
          <w:rFonts w:ascii="Times New Roman" w:hAnsi="Times New Roman" w:cs="Times New Roman"/>
          <w:sz w:val="20"/>
          <w:szCs w:val="20"/>
        </w:rPr>
        <w:t xml:space="preserve"> unique</w:t>
      </w:r>
      <w:r w:rsidRPr="004961B2">
        <w:rPr>
          <w:rFonts w:ascii="Times New Roman" w:hAnsi="Times New Roman"/>
          <w:sz w:val="20"/>
        </w:rPr>
        <w:t xml:space="preserve"> stocking list</w:t>
      </w:r>
      <w:r w:rsidRPr="00165F78">
        <w:rPr>
          <w:rFonts w:ascii="Times New Roman" w:hAnsi="Times New Roman" w:cs="Times New Roman"/>
          <w:sz w:val="20"/>
          <w:szCs w:val="20"/>
        </w:rPr>
        <w:t>.</w:t>
      </w:r>
      <w:r w:rsidRPr="004961B2">
        <w:rPr>
          <w:rFonts w:ascii="Times New Roman" w:hAnsi="Times New Roman"/>
          <w:sz w:val="20"/>
        </w:rPr>
        <w:t xml:space="preserve">  If a stocking list for the specific lab is unavailable, use the stocking list found </w:t>
      </w:r>
      <w:hyperlink r:id="rId17" w:history="1">
        <w:r w:rsidRPr="00165F78">
          <w:rPr>
            <w:rStyle w:val="Hyperlink"/>
            <w:rFonts w:ascii="Times New Roman" w:hAnsi="Times New Roman" w:cs="Times New Roman"/>
            <w:sz w:val="20"/>
            <w:szCs w:val="20"/>
          </w:rPr>
          <w:t>HERE</w:t>
        </w:r>
      </w:hyperlink>
      <w:r w:rsidRPr="00165F78">
        <w:rPr>
          <w:rFonts w:ascii="Times New Roman" w:hAnsi="Times New Roman" w:cs="Times New Roman"/>
          <w:sz w:val="20"/>
          <w:szCs w:val="20"/>
        </w:rPr>
        <w:t>.</w:t>
      </w:r>
      <w:r w:rsidRPr="004961B2">
        <w:rPr>
          <w:rFonts w:ascii="Times New Roman" w:hAnsi="Times New Roman"/>
          <w:sz w:val="20"/>
        </w:rPr>
        <w:t xml:space="preserve">  Pay attention to the Lab </w:t>
      </w:r>
      <w:r w:rsidR="009451BF">
        <w:rPr>
          <w:rFonts w:ascii="Times New Roman" w:hAnsi="Times New Roman"/>
          <w:sz w:val="20"/>
        </w:rPr>
        <w:t>number</w:t>
      </w:r>
      <w:r w:rsidRPr="004961B2">
        <w:rPr>
          <w:rFonts w:ascii="Times New Roman" w:hAnsi="Times New Roman"/>
          <w:sz w:val="20"/>
        </w:rPr>
        <w:t xml:space="preserve"> and </w:t>
      </w:r>
      <w:r w:rsidRPr="00165F78">
        <w:rPr>
          <w:rFonts w:ascii="Times New Roman" w:hAnsi="Times New Roman" w:cs="Times New Roman"/>
          <w:sz w:val="20"/>
          <w:szCs w:val="20"/>
        </w:rPr>
        <w:t>tab</w:t>
      </w:r>
      <w:r w:rsidR="009A0945">
        <w:rPr>
          <w:rFonts w:ascii="Times New Roman" w:hAnsi="Times New Roman" w:cs="Times New Roman"/>
          <w:sz w:val="20"/>
          <w:szCs w:val="20"/>
        </w:rPr>
        <w:t>s</w:t>
      </w:r>
      <w:r w:rsidRPr="004961B2">
        <w:rPr>
          <w:rFonts w:ascii="Times New Roman" w:hAnsi="Times New Roman"/>
          <w:sz w:val="20"/>
        </w:rPr>
        <w:t xml:space="preserve"> along the bottom of the spreadsheet to find the correct list.  Return the TMC Lab to </w:t>
      </w:r>
      <w:r w:rsidR="009451BF" w:rsidRPr="009451BF">
        <w:rPr>
          <w:rFonts w:ascii="Times New Roman" w:hAnsi="Times New Roman"/>
          <w:sz w:val="20"/>
          <w:highlight w:val="yellow"/>
        </w:rPr>
        <w:t>[where?]</w:t>
      </w:r>
      <w:r w:rsidRPr="004961B2">
        <w:rPr>
          <w:rFonts w:ascii="Times New Roman" w:hAnsi="Times New Roman"/>
          <w:sz w:val="20"/>
        </w:rPr>
        <w:t xml:space="preserve"> on your scheduled day </w:t>
      </w:r>
      <w:r w:rsidR="00752B3B">
        <w:rPr>
          <w:rFonts w:ascii="Times New Roman" w:hAnsi="Times New Roman" w:cs="Times New Roman"/>
          <w:sz w:val="20"/>
          <w:szCs w:val="20"/>
        </w:rPr>
        <w:t xml:space="preserve">and time </w:t>
      </w:r>
      <w:r w:rsidRPr="004961B2">
        <w:rPr>
          <w:rFonts w:ascii="Times New Roman" w:hAnsi="Times New Roman"/>
          <w:sz w:val="20"/>
        </w:rPr>
        <w:t>in good condition; put things back where they came from, clean up messes and sweep it out.</w:t>
      </w:r>
      <w:r w:rsidR="007D5DAA" w:rsidRPr="004961B2">
        <w:rPr>
          <w:rFonts w:ascii="Times New Roman" w:hAnsi="Times New Roman"/>
          <w:sz w:val="20"/>
        </w:rPr>
        <w:t xml:space="preserve">  TMC Lab </w:t>
      </w:r>
      <w:r w:rsidR="00D36AD9" w:rsidRPr="00165F78">
        <w:rPr>
          <w:rFonts w:ascii="Times New Roman" w:hAnsi="Times New Roman" w:cs="Times New Roman"/>
          <w:sz w:val="20"/>
          <w:szCs w:val="20"/>
        </w:rPr>
        <w:t>#</w:t>
      </w:r>
      <w:r w:rsidR="003C3A36" w:rsidRPr="00244CB9">
        <w:rPr>
          <w:rFonts w:ascii="Times New Roman" w:hAnsi="Times New Roman" w:cs="Times New Roman"/>
          <w:sz w:val="20"/>
          <w:szCs w:val="20"/>
          <w:highlight w:val="yellow"/>
        </w:rPr>
        <w:t>[insert]</w:t>
      </w:r>
      <w:r w:rsidR="007D5DAA" w:rsidRPr="004961B2">
        <w:rPr>
          <w:rFonts w:ascii="Times New Roman" w:hAnsi="Times New Roman"/>
          <w:sz w:val="20"/>
        </w:rPr>
        <w:t xml:space="preserve"> is available to use for </w:t>
      </w:r>
      <w:r w:rsidR="003C3A36" w:rsidRPr="00244CB9">
        <w:rPr>
          <w:rFonts w:ascii="Times New Roman" w:hAnsi="Times New Roman"/>
          <w:sz w:val="20"/>
          <w:highlight w:val="yellow"/>
        </w:rPr>
        <w:t>[</w:t>
      </w:r>
      <w:r w:rsidR="007D5DAA" w:rsidRPr="00244CB9">
        <w:rPr>
          <w:rFonts w:ascii="Times New Roman" w:hAnsi="Times New Roman"/>
          <w:sz w:val="20"/>
          <w:highlight w:val="yellow"/>
        </w:rPr>
        <w:t xml:space="preserve">free </w:t>
      </w:r>
      <w:r w:rsidR="003C3A36" w:rsidRPr="00244CB9">
        <w:rPr>
          <w:rFonts w:ascii="Times New Roman" w:hAnsi="Times New Roman"/>
          <w:sz w:val="20"/>
          <w:highlight w:val="yellow"/>
        </w:rPr>
        <w:t xml:space="preserve">or </w:t>
      </w:r>
      <w:r w:rsidR="00244CB9">
        <w:rPr>
          <w:rFonts w:ascii="Times New Roman" w:hAnsi="Times New Roman"/>
          <w:sz w:val="20"/>
          <w:highlight w:val="yellow"/>
        </w:rPr>
        <w:t>explain your</w:t>
      </w:r>
      <w:r w:rsidR="003C3A36" w:rsidRPr="00244CB9">
        <w:rPr>
          <w:rFonts w:ascii="Times New Roman" w:hAnsi="Times New Roman"/>
          <w:sz w:val="20"/>
          <w:highlight w:val="yellow"/>
        </w:rPr>
        <w:t xml:space="preserve"> costs</w:t>
      </w:r>
      <w:r w:rsidR="00C2308B" w:rsidRPr="00244CB9">
        <w:rPr>
          <w:rFonts w:ascii="Times New Roman" w:hAnsi="Times New Roman" w:cs="Times New Roman"/>
          <w:sz w:val="20"/>
          <w:szCs w:val="20"/>
          <w:highlight w:val="yellow"/>
        </w:rPr>
        <w:t>]</w:t>
      </w:r>
      <w:r w:rsidR="00D36AD9" w:rsidRPr="00165F78">
        <w:rPr>
          <w:rFonts w:ascii="Times New Roman" w:hAnsi="Times New Roman" w:cs="Times New Roman"/>
          <w:sz w:val="20"/>
          <w:szCs w:val="20"/>
        </w:rPr>
        <w:t xml:space="preserve"> </w:t>
      </w:r>
      <w:r w:rsidR="007D5DAA" w:rsidRPr="00165F78">
        <w:rPr>
          <w:rFonts w:ascii="Times New Roman" w:hAnsi="Times New Roman" w:cs="Times New Roman"/>
          <w:sz w:val="20"/>
          <w:szCs w:val="20"/>
        </w:rPr>
        <w:t xml:space="preserve">to </w:t>
      </w:r>
      <w:r w:rsidR="003C3A36" w:rsidRPr="00244CB9">
        <w:rPr>
          <w:rFonts w:ascii="Times New Roman" w:hAnsi="Times New Roman" w:cs="Times New Roman"/>
          <w:sz w:val="20"/>
          <w:szCs w:val="20"/>
          <w:highlight w:val="yellow"/>
        </w:rPr>
        <w:t>[your town</w:t>
      </w:r>
      <w:r w:rsidR="00244CB9">
        <w:rPr>
          <w:rFonts w:ascii="Times New Roman" w:hAnsi="Times New Roman" w:cs="Times New Roman"/>
          <w:sz w:val="20"/>
          <w:szCs w:val="20"/>
          <w:highlight w:val="yellow"/>
        </w:rPr>
        <w:t>/community</w:t>
      </w:r>
      <w:r w:rsidR="003C3A36" w:rsidRPr="00244CB9">
        <w:rPr>
          <w:rFonts w:ascii="Times New Roman" w:hAnsi="Times New Roman" w:cs="Times New Roman"/>
          <w:sz w:val="20"/>
          <w:szCs w:val="20"/>
          <w:highlight w:val="yellow"/>
        </w:rPr>
        <w:t>]</w:t>
      </w:r>
      <w:r w:rsidR="00B85CFE" w:rsidRPr="00165F78">
        <w:rPr>
          <w:rFonts w:ascii="Times New Roman" w:hAnsi="Times New Roman" w:cs="Times New Roman"/>
          <w:sz w:val="20"/>
          <w:szCs w:val="20"/>
        </w:rPr>
        <w:t xml:space="preserve"> and surrounding</w:t>
      </w:r>
      <w:r w:rsidR="007D5DAA" w:rsidRPr="004961B2">
        <w:rPr>
          <w:rFonts w:ascii="Times New Roman" w:hAnsi="Times New Roman"/>
          <w:sz w:val="20"/>
        </w:rPr>
        <w:t xml:space="preserve"> community members through support from the Idaho Out-of-School Network, University of Idaho 4-H Youth Development, and </w:t>
      </w:r>
      <w:r w:rsidR="003C3A36" w:rsidRPr="00244CB9">
        <w:rPr>
          <w:rFonts w:ascii="Times New Roman" w:hAnsi="Times New Roman" w:cs="Times New Roman"/>
          <w:sz w:val="20"/>
          <w:szCs w:val="20"/>
          <w:highlight w:val="yellow"/>
        </w:rPr>
        <w:t>[insert trailer sponsor, if applicable  If you don’t know, look for a decal on the outside of your trailer.]</w:t>
      </w:r>
    </w:p>
    <w:p w14:paraId="1FB3CA9E" w14:textId="77777777" w:rsidR="00244CB9" w:rsidRDefault="00244CB9" w:rsidP="00FE72A2">
      <w:pPr>
        <w:spacing w:after="0" w:line="240" w:lineRule="auto"/>
        <w:rPr>
          <w:rFonts w:ascii="Times New Roman" w:hAnsi="Times New Roman"/>
          <w:b/>
          <w:sz w:val="20"/>
          <w:u w:val="single"/>
        </w:rPr>
      </w:pPr>
    </w:p>
    <w:p w14:paraId="706FDB7A" w14:textId="076DF099" w:rsidR="00B90E61" w:rsidRPr="004961B2" w:rsidRDefault="00B90E61" w:rsidP="00FE72A2">
      <w:pPr>
        <w:spacing w:after="0" w:line="240" w:lineRule="auto"/>
        <w:rPr>
          <w:rFonts w:ascii="Times New Roman" w:hAnsi="Times New Roman"/>
          <w:b/>
          <w:sz w:val="20"/>
          <w:u w:val="single"/>
        </w:rPr>
      </w:pPr>
      <w:r w:rsidRPr="004961B2">
        <w:rPr>
          <w:rFonts w:ascii="Times New Roman" w:hAnsi="Times New Roman"/>
          <w:b/>
          <w:sz w:val="20"/>
          <w:u w:val="single"/>
        </w:rPr>
        <w:t>Reporting your use of the TMC Lab</w:t>
      </w:r>
    </w:p>
    <w:p w14:paraId="0BFA7CF0" w14:textId="66540B1A" w:rsidR="007D5DAA" w:rsidRDefault="00B90E61" w:rsidP="00FE72A2">
      <w:pPr>
        <w:spacing w:after="0" w:line="240" w:lineRule="auto"/>
        <w:rPr>
          <w:rFonts w:ascii="Times New Roman" w:hAnsi="Times New Roman"/>
          <w:sz w:val="20"/>
        </w:rPr>
      </w:pPr>
      <w:r w:rsidRPr="004961B2">
        <w:rPr>
          <w:rFonts w:ascii="Times New Roman" w:hAnsi="Times New Roman"/>
          <w:sz w:val="20"/>
        </w:rPr>
        <w:t xml:space="preserve">Upon return of the TMC Lab, complete a user report and communicate with the lab </w:t>
      </w:r>
      <w:r w:rsidR="00E92442">
        <w:rPr>
          <w:rFonts w:ascii="Times New Roman" w:hAnsi="Times New Roman" w:cs="Times New Roman"/>
          <w:sz w:val="20"/>
          <w:szCs w:val="20"/>
        </w:rPr>
        <w:t xml:space="preserve">host </w:t>
      </w:r>
      <w:r w:rsidRPr="004961B2">
        <w:rPr>
          <w:rFonts w:ascii="Times New Roman" w:hAnsi="Times New Roman"/>
          <w:sz w:val="20"/>
        </w:rPr>
        <w:t>how you used</w:t>
      </w:r>
      <w:r w:rsidR="00E92442">
        <w:rPr>
          <w:rFonts w:ascii="Times New Roman" w:hAnsi="Times New Roman" w:cs="Times New Roman"/>
          <w:sz w:val="20"/>
          <w:szCs w:val="20"/>
        </w:rPr>
        <w:t xml:space="preserve"> it</w:t>
      </w:r>
      <w:r w:rsidRPr="004961B2">
        <w:rPr>
          <w:rFonts w:ascii="Times New Roman" w:hAnsi="Times New Roman"/>
          <w:sz w:val="20"/>
        </w:rPr>
        <w:t xml:space="preserve">.  Complete the user report (including materials used) online </w:t>
      </w:r>
      <w:hyperlink r:id="rId18" w:history="1">
        <w:r w:rsidRPr="00165F78">
          <w:rPr>
            <w:rStyle w:val="Hyperlink"/>
            <w:rFonts w:ascii="Times New Roman" w:hAnsi="Times New Roman" w:cs="Times New Roman"/>
            <w:sz w:val="20"/>
            <w:szCs w:val="20"/>
          </w:rPr>
          <w:t>HERE</w:t>
        </w:r>
      </w:hyperlink>
      <w:r w:rsidRPr="00165F78">
        <w:rPr>
          <w:rFonts w:ascii="Times New Roman" w:hAnsi="Times New Roman" w:cs="Times New Roman"/>
          <w:sz w:val="20"/>
          <w:szCs w:val="20"/>
        </w:rPr>
        <w:t>,</w:t>
      </w:r>
      <w:r w:rsidRPr="004961B2">
        <w:rPr>
          <w:rFonts w:ascii="Times New Roman" w:hAnsi="Times New Roman"/>
          <w:sz w:val="20"/>
        </w:rPr>
        <w:t xml:space="preserve"> or complete a </w:t>
      </w:r>
      <w:hyperlink r:id="rId19" w:history="1">
        <w:r w:rsidRPr="00165F78">
          <w:rPr>
            <w:rStyle w:val="Hyperlink"/>
            <w:rFonts w:ascii="Times New Roman" w:hAnsi="Times New Roman" w:cs="Times New Roman"/>
            <w:sz w:val="20"/>
            <w:szCs w:val="20"/>
          </w:rPr>
          <w:t>paper report</w:t>
        </w:r>
      </w:hyperlink>
      <w:r w:rsidRPr="004961B2">
        <w:rPr>
          <w:rFonts w:ascii="Times New Roman" w:hAnsi="Times New Roman"/>
          <w:sz w:val="20"/>
        </w:rPr>
        <w:t xml:space="preserve"> if instructed to do so by the TMC Lab host.  Let the host know which materials you used (including quantity) </w:t>
      </w:r>
      <w:r w:rsidR="007D5DAA" w:rsidRPr="004961B2">
        <w:rPr>
          <w:rFonts w:ascii="Times New Roman" w:hAnsi="Times New Roman"/>
          <w:sz w:val="20"/>
        </w:rPr>
        <w:t xml:space="preserve">via an email or by including it in the </w:t>
      </w:r>
      <w:r w:rsidR="007D5DAA" w:rsidRPr="00165F78">
        <w:rPr>
          <w:rFonts w:ascii="Times New Roman" w:hAnsi="Times New Roman" w:cs="Times New Roman"/>
          <w:sz w:val="20"/>
          <w:szCs w:val="20"/>
        </w:rPr>
        <w:t>“</w:t>
      </w:r>
      <w:hyperlink r:id="rId20" w:history="1">
        <w:r w:rsidR="007D5DAA" w:rsidRPr="00165F78">
          <w:rPr>
            <w:rStyle w:val="Hyperlink"/>
            <w:rFonts w:ascii="Times New Roman" w:hAnsi="Times New Roman" w:cs="Times New Roman"/>
            <w:sz w:val="20"/>
            <w:szCs w:val="20"/>
          </w:rPr>
          <w:t>restocking report</w:t>
        </w:r>
      </w:hyperlink>
      <w:r w:rsidR="007D5DAA" w:rsidRPr="00165F78">
        <w:rPr>
          <w:rFonts w:ascii="Times New Roman" w:hAnsi="Times New Roman" w:cs="Times New Roman"/>
          <w:sz w:val="20"/>
          <w:szCs w:val="20"/>
        </w:rPr>
        <w:t>”</w:t>
      </w:r>
      <w:r w:rsidR="007D5DAA" w:rsidRPr="004961B2">
        <w:rPr>
          <w:rFonts w:ascii="Times New Roman" w:hAnsi="Times New Roman"/>
          <w:sz w:val="20"/>
        </w:rPr>
        <w:t xml:space="preserve"> section of the user report</w:t>
      </w:r>
      <w:r w:rsidR="00CE5888">
        <w:rPr>
          <w:rFonts w:ascii="Times New Roman" w:hAnsi="Times New Roman"/>
          <w:sz w:val="20"/>
        </w:rPr>
        <w:t>, also found</w:t>
      </w:r>
      <w:r w:rsidR="00987AF8">
        <w:rPr>
          <w:rFonts w:ascii="Times New Roman" w:hAnsi="Times New Roman"/>
          <w:sz w:val="20"/>
        </w:rPr>
        <w:t xml:space="preserve"> singly</w:t>
      </w:r>
      <w:r w:rsidR="00CE5888">
        <w:rPr>
          <w:rFonts w:ascii="Times New Roman" w:hAnsi="Times New Roman"/>
          <w:sz w:val="20"/>
        </w:rPr>
        <w:t xml:space="preserve"> </w:t>
      </w:r>
      <w:hyperlink r:id="rId21" w:history="1">
        <w:r w:rsidR="00CE5888" w:rsidRPr="00987AF8">
          <w:rPr>
            <w:rStyle w:val="Hyperlink"/>
            <w:rFonts w:ascii="Times New Roman" w:hAnsi="Times New Roman"/>
            <w:sz w:val="20"/>
          </w:rPr>
          <w:t>HERE</w:t>
        </w:r>
      </w:hyperlink>
      <w:r w:rsidR="007D5DAA" w:rsidRPr="004961B2">
        <w:rPr>
          <w:rFonts w:ascii="Times New Roman" w:hAnsi="Times New Roman"/>
          <w:sz w:val="20"/>
        </w:rPr>
        <w:t xml:space="preserve">.  </w:t>
      </w:r>
      <w:r w:rsidRPr="004961B2">
        <w:rPr>
          <w:rFonts w:ascii="Times New Roman" w:hAnsi="Times New Roman"/>
          <w:sz w:val="20"/>
        </w:rPr>
        <w:t xml:space="preserve">Also </w:t>
      </w:r>
      <w:r w:rsidR="00155495" w:rsidRPr="00165F78">
        <w:rPr>
          <w:rFonts w:ascii="Times New Roman" w:hAnsi="Times New Roman" w:cs="Times New Roman"/>
          <w:sz w:val="20"/>
          <w:szCs w:val="20"/>
        </w:rPr>
        <w:t>tell</w:t>
      </w:r>
      <w:r w:rsidRPr="00165F78">
        <w:rPr>
          <w:rFonts w:ascii="Times New Roman" w:hAnsi="Times New Roman" w:cs="Times New Roman"/>
          <w:sz w:val="20"/>
          <w:szCs w:val="20"/>
        </w:rPr>
        <w:t xml:space="preserve"> </w:t>
      </w:r>
      <w:r w:rsidRPr="004961B2">
        <w:rPr>
          <w:rFonts w:ascii="Times New Roman" w:hAnsi="Times New Roman"/>
          <w:sz w:val="20"/>
        </w:rPr>
        <w:t xml:space="preserve">the host if anything </w:t>
      </w:r>
      <w:r w:rsidR="00155495" w:rsidRPr="00165F78">
        <w:rPr>
          <w:rFonts w:ascii="Times New Roman" w:hAnsi="Times New Roman" w:cs="Times New Roman"/>
          <w:sz w:val="20"/>
          <w:szCs w:val="20"/>
        </w:rPr>
        <w:t>breaks</w:t>
      </w:r>
      <w:r w:rsidRPr="004961B2">
        <w:rPr>
          <w:rFonts w:ascii="Times New Roman" w:hAnsi="Times New Roman"/>
          <w:sz w:val="20"/>
        </w:rPr>
        <w:t xml:space="preserve"> or if you had issues with any of the materials.</w:t>
      </w:r>
      <w:r w:rsidR="007D5DAA" w:rsidRPr="004961B2">
        <w:rPr>
          <w:rFonts w:ascii="Times New Roman" w:hAnsi="Times New Roman"/>
          <w:sz w:val="20"/>
        </w:rPr>
        <w:t xml:space="preserve">  If you </w:t>
      </w:r>
      <w:r w:rsidR="00CE5888">
        <w:rPr>
          <w:rFonts w:ascii="Times New Roman" w:hAnsi="Times New Roman"/>
          <w:sz w:val="20"/>
        </w:rPr>
        <w:t>conduct</w:t>
      </w:r>
      <w:r w:rsidR="007D5DAA" w:rsidRPr="004961B2">
        <w:rPr>
          <w:rFonts w:ascii="Times New Roman" w:hAnsi="Times New Roman"/>
          <w:sz w:val="20"/>
        </w:rPr>
        <w:t xml:space="preserve"> multiple sessions with the same student, count that student every time.  So, if the same student does 10 </w:t>
      </w:r>
      <w:r w:rsidR="0086242F">
        <w:rPr>
          <w:rFonts w:ascii="Times New Roman" w:hAnsi="Times New Roman" w:cs="Times New Roman"/>
          <w:sz w:val="20"/>
          <w:szCs w:val="20"/>
        </w:rPr>
        <w:t xml:space="preserve">TMC </w:t>
      </w:r>
      <w:r w:rsidR="007D5DAA" w:rsidRPr="004961B2">
        <w:rPr>
          <w:rFonts w:ascii="Times New Roman" w:hAnsi="Times New Roman"/>
          <w:sz w:val="20"/>
        </w:rPr>
        <w:t>sessions, they get counted 10 times.</w:t>
      </w:r>
    </w:p>
    <w:p w14:paraId="3B7D6076" w14:textId="77777777" w:rsidR="00244CB9" w:rsidRPr="004961B2" w:rsidRDefault="00244CB9" w:rsidP="00FE72A2">
      <w:pPr>
        <w:spacing w:after="0" w:line="240" w:lineRule="auto"/>
        <w:rPr>
          <w:rFonts w:ascii="Times New Roman" w:hAnsi="Times New Roman"/>
          <w:sz w:val="20"/>
        </w:rPr>
      </w:pPr>
    </w:p>
    <w:p w14:paraId="42BEEE8A" w14:textId="3A8A0B8F" w:rsidR="008C5F3D" w:rsidRPr="004961B2" w:rsidRDefault="007D5DAA" w:rsidP="00FE72A2">
      <w:pPr>
        <w:spacing w:after="0" w:line="240" w:lineRule="auto"/>
        <w:rPr>
          <w:rFonts w:ascii="Times New Roman" w:hAnsi="Times New Roman"/>
          <w:sz w:val="20"/>
        </w:rPr>
      </w:pPr>
      <w:r w:rsidRPr="004961B2">
        <w:rPr>
          <w:rFonts w:ascii="Times New Roman" w:hAnsi="Times New Roman"/>
          <w:sz w:val="20"/>
        </w:rPr>
        <w:t xml:space="preserve">User reports help us understand how TMC Labs are used in their communities, help us improve the program, allow us to measure progress towards </w:t>
      </w:r>
      <w:r w:rsidR="000C4012">
        <w:rPr>
          <w:rFonts w:ascii="Times New Roman" w:hAnsi="Times New Roman" w:cs="Times New Roman"/>
          <w:sz w:val="20"/>
          <w:szCs w:val="20"/>
        </w:rPr>
        <w:t xml:space="preserve">our </w:t>
      </w:r>
      <w:r w:rsidRPr="004961B2">
        <w:rPr>
          <w:rFonts w:ascii="Times New Roman" w:hAnsi="Times New Roman"/>
          <w:sz w:val="20"/>
        </w:rPr>
        <w:t xml:space="preserve">goals, and most importantly, help us tell the story of TMC Labs to our stakeholders and funders.  We rely on user reports to keep the TMC Labs program </w:t>
      </w:r>
      <w:r w:rsidR="00776E13" w:rsidRPr="00165F78">
        <w:rPr>
          <w:rFonts w:ascii="Times New Roman" w:hAnsi="Times New Roman" w:cs="Times New Roman"/>
          <w:sz w:val="20"/>
          <w:szCs w:val="20"/>
        </w:rPr>
        <w:t xml:space="preserve">free or </w:t>
      </w:r>
      <w:r w:rsidRPr="004961B2">
        <w:rPr>
          <w:rFonts w:ascii="Times New Roman" w:hAnsi="Times New Roman"/>
          <w:sz w:val="20"/>
        </w:rPr>
        <w:t>low-cost to our users.</w:t>
      </w:r>
    </w:p>
    <w:p w14:paraId="34E5320E" w14:textId="77777777" w:rsidR="00244CB9" w:rsidRDefault="00244CB9" w:rsidP="00FE72A2">
      <w:pPr>
        <w:spacing w:after="0" w:line="240" w:lineRule="auto"/>
        <w:rPr>
          <w:rFonts w:ascii="Times New Roman" w:hAnsi="Times New Roman"/>
          <w:b/>
          <w:sz w:val="20"/>
          <w:u w:val="single"/>
        </w:rPr>
      </w:pPr>
    </w:p>
    <w:p w14:paraId="1611156E" w14:textId="77777777" w:rsidR="00244CB9" w:rsidRDefault="00244CB9" w:rsidP="00FE72A2">
      <w:pPr>
        <w:spacing w:after="0" w:line="240" w:lineRule="auto"/>
        <w:rPr>
          <w:rFonts w:ascii="Times New Roman" w:hAnsi="Times New Roman"/>
          <w:b/>
          <w:sz w:val="20"/>
          <w:u w:val="single"/>
        </w:rPr>
      </w:pPr>
    </w:p>
    <w:p w14:paraId="6687B43E" w14:textId="77777777" w:rsidR="00244CB9" w:rsidRDefault="00244CB9" w:rsidP="00FE72A2">
      <w:pPr>
        <w:spacing w:after="0" w:line="240" w:lineRule="auto"/>
        <w:rPr>
          <w:rFonts w:ascii="Times New Roman" w:hAnsi="Times New Roman"/>
          <w:b/>
          <w:sz w:val="20"/>
          <w:u w:val="single"/>
        </w:rPr>
      </w:pPr>
    </w:p>
    <w:p w14:paraId="1F0CEEB3" w14:textId="4F70C93E" w:rsidR="008C5F3D" w:rsidRPr="004961B2" w:rsidRDefault="008C5F3D" w:rsidP="00FE72A2">
      <w:pPr>
        <w:spacing w:after="0" w:line="240" w:lineRule="auto"/>
        <w:rPr>
          <w:rFonts w:ascii="Times New Roman" w:hAnsi="Times New Roman"/>
          <w:b/>
          <w:sz w:val="20"/>
          <w:u w:val="single"/>
        </w:rPr>
      </w:pPr>
      <w:r w:rsidRPr="004961B2">
        <w:rPr>
          <w:rFonts w:ascii="Times New Roman" w:hAnsi="Times New Roman"/>
          <w:b/>
          <w:sz w:val="20"/>
          <w:u w:val="single"/>
        </w:rPr>
        <w:t>Agreement:</w:t>
      </w:r>
    </w:p>
    <w:p w14:paraId="621153B8" w14:textId="711ACFE4" w:rsidR="008C5F3D" w:rsidRPr="004961B2" w:rsidRDefault="008C5F3D" w:rsidP="00FE72A2">
      <w:pPr>
        <w:spacing w:after="0" w:line="240" w:lineRule="auto"/>
        <w:rPr>
          <w:rFonts w:ascii="Times New Roman" w:hAnsi="Times New Roman"/>
          <w:sz w:val="20"/>
        </w:rPr>
      </w:pPr>
      <w:r w:rsidRPr="004961B2">
        <w:rPr>
          <w:rFonts w:ascii="Times New Roman" w:hAnsi="Times New Roman"/>
          <w:sz w:val="20"/>
        </w:rPr>
        <w:t>I have read</w:t>
      </w:r>
      <w:r w:rsidR="00776E13" w:rsidRPr="00165F78">
        <w:rPr>
          <w:rFonts w:ascii="Times New Roman" w:hAnsi="Times New Roman" w:cs="Times New Roman"/>
          <w:sz w:val="20"/>
          <w:szCs w:val="20"/>
        </w:rPr>
        <w:t>, understand,</w:t>
      </w:r>
      <w:r w:rsidRPr="004961B2">
        <w:rPr>
          <w:rFonts w:ascii="Times New Roman" w:hAnsi="Times New Roman"/>
          <w:sz w:val="20"/>
        </w:rPr>
        <w:t xml:space="preserve"> and agree to abide by these policies.</w:t>
      </w:r>
      <w:r w:rsidRPr="004961B2">
        <w:rPr>
          <w:rFonts w:ascii="Times New Roman" w:hAnsi="Times New Roman"/>
          <w:sz w:val="20"/>
        </w:rPr>
        <w:tab/>
      </w:r>
      <w:r w:rsidRPr="004961B2">
        <w:rPr>
          <w:rFonts w:ascii="Times New Roman" w:hAnsi="Times New Roman"/>
          <w:sz w:val="20"/>
        </w:rPr>
        <w:tab/>
        <w:t>Date</w:t>
      </w:r>
      <w:r w:rsidRPr="00165F78">
        <w:rPr>
          <w:rFonts w:ascii="Times New Roman" w:hAnsi="Times New Roman" w:cs="Times New Roman"/>
          <w:sz w:val="20"/>
          <w:szCs w:val="20"/>
        </w:rPr>
        <w:t>:_____________</w:t>
      </w:r>
      <w:r w:rsidR="00776E13" w:rsidRPr="00165F78">
        <w:rPr>
          <w:rFonts w:ascii="Times New Roman" w:hAnsi="Times New Roman" w:cs="Times New Roman"/>
          <w:sz w:val="20"/>
          <w:szCs w:val="20"/>
        </w:rPr>
        <w:t>____</w:t>
      </w:r>
      <w:r w:rsidR="00DE5A76">
        <w:rPr>
          <w:rFonts w:ascii="Times New Roman" w:hAnsi="Times New Roman" w:cs="Times New Roman"/>
          <w:sz w:val="20"/>
          <w:szCs w:val="20"/>
        </w:rPr>
        <w:t>______________</w:t>
      </w:r>
    </w:p>
    <w:p w14:paraId="17322E98" w14:textId="77777777" w:rsidR="008C5F3D" w:rsidRDefault="008C5F3D" w:rsidP="00FE72A2">
      <w:pPr>
        <w:spacing w:after="0" w:line="240" w:lineRule="auto"/>
        <w:rPr>
          <w:rFonts w:ascii="Times New Roman" w:hAnsi="Times New Roman"/>
          <w:sz w:val="20"/>
        </w:rPr>
      </w:pPr>
    </w:p>
    <w:p w14:paraId="3296AB36" w14:textId="77777777" w:rsidR="00244CB9" w:rsidRPr="004961B2" w:rsidRDefault="00244CB9" w:rsidP="00FE72A2">
      <w:pPr>
        <w:spacing w:after="0" w:line="240" w:lineRule="auto"/>
        <w:rPr>
          <w:rFonts w:ascii="Times New Roman" w:hAnsi="Times New Roman"/>
          <w:sz w:val="20"/>
        </w:rPr>
      </w:pPr>
    </w:p>
    <w:p w14:paraId="525D0D7D" w14:textId="2CA64980" w:rsidR="008C5F3D" w:rsidRPr="004961B2" w:rsidRDefault="008C5F3D" w:rsidP="00FE72A2">
      <w:pPr>
        <w:spacing w:after="0" w:line="240" w:lineRule="auto"/>
        <w:rPr>
          <w:rFonts w:ascii="Times New Roman" w:hAnsi="Times New Roman"/>
          <w:sz w:val="20"/>
        </w:rPr>
      </w:pPr>
      <w:r w:rsidRPr="00165F78">
        <w:rPr>
          <w:rFonts w:ascii="Times New Roman" w:hAnsi="Times New Roman" w:cs="Times New Roman"/>
          <w:sz w:val="20"/>
          <w:szCs w:val="20"/>
        </w:rPr>
        <w:t>__________________________________</w:t>
      </w:r>
      <w:r w:rsidR="00165F78">
        <w:rPr>
          <w:rFonts w:ascii="Times New Roman" w:hAnsi="Times New Roman" w:cs="Times New Roman"/>
          <w:sz w:val="20"/>
          <w:szCs w:val="20"/>
        </w:rPr>
        <w:t>_________</w:t>
      </w:r>
      <w:r w:rsidRPr="00165F78">
        <w:rPr>
          <w:rFonts w:ascii="Times New Roman" w:hAnsi="Times New Roman" w:cs="Times New Roman"/>
          <w:sz w:val="20"/>
          <w:szCs w:val="20"/>
        </w:rPr>
        <w:tab/>
      </w:r>
      <w:r w:rsidRPr="00165F78">
        <w:rPr>
          <w:rFonts w:ascii="Times New Roman" w:hAnsi="Times New Roman" w:cs="Times New Roman"/>
          <w:sz w:val="20"/>
          <w:szCs w:val="20"/>
        </w:rPr>
        <w:tab/>
        <w:t>__________________________________</w:t>
      </w:r>
      <w:r w:rsidR="00DE5A76">
        <w:rPr>
          <w:rFonts w:ascii="Times New Roman" w:hAnsi="Times New Roman" w:cs="Times New Roman"/>
          <w:sz w:val="20"/>
          <w:szCs w:val="20"/>
        </w:rPr>
        <w:t>_________</w:t>
      </w:r>
    </w:p>
    <w:p w14:paraId="18152956" w14:textId="4F8EF641" w:rsidR="008C5F3D" w:rsidRPr="006B1706" w:rsidRDefault="008C5F3D" w:rsidP="00FE72A2">
      <w:pPr>
        <w:spacing w:after="0" w:line="240" w:lineRule="auto"/>
        <w:rPr>
          <w:rFonts w:ascii="Times New Roman" w:hAnsi="Times New Roman" w:cs="Times New Roman"/>
          <w:sz w:val="24"/>
          <w:szCs w:val="24"/>
        </w:rPr>
      </w:pPr>
      <w:r w:rsidRPr="004961B2">
        <w:rPr>
          <w:rFonts w:ascii="Times New Roman" w:hAnsi="Times New Roman"/>
          <w:sz w:val="20"/>
        </w:rPr>
        <w:t>Printed name</w:t>
      </w:r>
      <w:r w:rsidRPr="004961B2">
        <w:rPr>
          <w:rFonts w:ascii="Times New Roman" w:hAnsi="Times New Roman"/>
          <w:sz w:val="20"/>
        </w:rPr>
        <w:tab/>
      </w:r>
      <w:r w:rsidRPr="004961B2">
        <w:rPr>
          <w:rFonts w:ascii="Times New Roman" w:hAnsi="Times New Roman"/>
          <w:sz w:val="20"/>
        </w:rPr>
        <w:tab/>
      </w:r>
      <w:r w:rsidRPr="004961B2">
        <w:rPr>
          <w:rFonts w:ascii="Times New Roman" w:hAnsi="Times New Roman"/>
          <w:sz w:val="20"/>
        </w:rPr>
        <w:tab/>
      </w:r>
      <w:r w:rsidRPr="004961B2">
        <w:rPr>
          <w:rFonts w:ascii="Times New Roman" w:hAnsi="Times New Roman"/>
          <w:sz w:val="20"/>
        </w:rPr>
        <w:tab/>
      </w:r>
      <w:r w:rsidRPr="004961B2">
        <w:rPr>
          <w:rFonts w:ascii="Times New Roman" w:hAnsi="Times New Roman"/>
          <w:sz w:val="20"/>
        </w:rPr>
        <w:tab/>
      </w:r>
      <w:r w:rsidRPr="004961B2">
        <w:rPr>
          <w:rFonts w:ascii="Times New Roman" w:hAnsi="Times New Roman"/>
          <w:sz w:val="20"/>
        </w:rPr>
        <w:tab/>
        <w:t>Signature</w:t>
      </w:r>
    </w:p>
    <w:sectPr w:rsidR="008C5F3D" w:rsidRPr="006B1706">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90951" w14:textId="77777777" w:rsidR="00134C99" w:rsidRDefault="00134C99" w:rsidP="006B1706">
      <w:pPr>
        <w:spacing w:after="0" w:line="240" w:lineRule="auto"/>
      </w:pPr>
      <w:r>
        <w:separator/>
      </w:r>
    </w:p>
  </w:endnote>
  <w:endnote w:type="continuationSeparator" w:id="0">
    <w:p w14:paraId="25A202A4" w14:textId="77777777" w:rsidR="00134C99" w:rsidRDefault="00134C99" w:rsidP="006B1706">
      <w:pPr>
        <w:spacing w:after="0" w:line="240" w:lineRule="auto"/>
      </w:pPr>
      <w:r>
        <w:continuationSeparator/>
      </w:r>
    </w:p>
  </w:endnote>
  <w:endnote w:type="continuationNotice" w:id="1">
    <w:p w14:paraId="2954FF48" w14:textId="77777777" w:rsidR="00134C99" w:rsidRDefault="00134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209CB" w14:textId="77777777" w:rsidR="00134C99" w:rsidRDefault="00134C99" w:rsidP="006B1706">
      <w:pPr>
        <w:spacing w:after="0" w:line="240" w:lineRule="auto"/>
      </w:pPr>
      <w:r>
        <w:separator/>
      </w:r>
    </w:p>
  </w:footnote>
  <w:footnote w:type="continuationSeparator" w:id="0">
    <w:p w14:paraId="05B03324" w14:textId="77777777" w:rsidR="00134C99" w:rsidRDefault="00134C99" w:rsidP="006B1706">
      <w:pPr>
        <w:spacing w:after="0" w:line="240" w:lineRule="auto"/>
      </w:pPr>
      <w:r>
        <w:continuationSeparator/>
      </w:r>
    </w:p>
  </w:footnote>
  <w:footnote w:type="continuationNotice" w:id="1">
    <w:p w14:paraId="379A9AE9" w14:textId="77777777" w:rsidR="00134C99" w:rsidRDefault="00134C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6D1A2" w14:textId="366E77AF" w:rsidR="006B1706" w:rsidRPr="008C5F3D" w:rsidRDefault="006B1706">
    <w:pPr>
      <w:pStyle w:val="Header"/>
      <w:rPr>
        <w:rFonts w:ascii="Times New Roman" w:hAnsi="Times New Roman" w:cs="Times New Roman"/>
        <w:sz w:val="20"/>
        <w:szCs w:val="20"/>
      </w:rPr>
    </w:pPr>
    <w:r w:rsidRPr="008C5F3D">
      <w:rPr>
        <w:rFonts w:ascii="Times New Roman" w:hAnsi="Times New Roman" w:cs="Times New Roman"/>
        <w:noProof/>
        <w:sz w:val="20"/>
        <w:szCs w:val="20"/>
      </w:rPr>
      <w:drawing>
        <wp:anchor distT="0" distB="0" distL="114300" distR="114300" simplePos="0" relativeHeight="251658240" behindDoc="1" locked="0" layoutInCell="1" allowOverlap="1" wp14:anchorId="03E64902" wp14:editId="0A64F2B9">
          <wp:simplePos x="0" y="0"/>
          <wp:positionH relativeFrom="column">
            <wp:posOffset>4425950</wp:posOffset>
          </wp:positionH>
          <wp:positionV relativeFrom="paragraph">
            <wp:posOffset>-165100</wp:posOffset>
          </wp:positionV>
          <wp:extent cx="1842770" cy="596321"/>
          <wp:effectExtent l="0" t="0" r="5080" b="0"/>
          <wp:wrapNone/>
          <wp:docPr id="1557792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517" cy="603035"/>
                  </a:xfrm>
                  <a:prstGeom prst="rect">
                    <a:avLst/>
                  </a:prstGeom>
                  <a:noFill/>
                </pic:spPr>
              </pic:pic>
            </a:graphicData>
          </a:graphic>
          <wp14:sizeRelH relativeFrom="margin">
            <wp14:pctWidth>0</wp14:pctWidth>
          </wp14:sizeRelH>
          <wp14:sizeRelV relativeFrom="margin">
            <wp14:pctHeight>0</wp14:pctHeight>
          </wp14:sizeRelV>
        </wp:anchor>
      </w:drawing>
    </w:r>
    <w:r w:rsidRPr="008C5F3D">
      <w:rPr>
        <w:rFonts w:ascii="Times New Roman" w:hAnsi="Times New Roman" w:cs="Times New Roman"/>
        <w:sz w:val="20"/>
        <w:szCs w:val="20"/>
      </w:rPr>
      <w:t>TMC Lab Lending Policies</w:t>
    </w:r>
  </w:p>
  <w:p w14:paraId="7BC9287B" w14:textId="025E8E18" w:rsidR="008C5F3D" w:rsidRPr="008C5F3D" w:rsidRDefault="008C5F3D">
    <w:pPr>
      <w:pStyle w:val="Header"/>
      <w:rPr>
        <w:rFonts w:ascii="Times New Roman" w:hAnsi="Times New Roman" w:cs="Times New Roman"/>
        <w:sz w:val="20"/>
        <w:szCs w:val="20"/>
      </w:rPr>
    </w:pPr>
    <w:r w:rsidRPr="004961B2">
      <w:rPr>
        <w:rFonts w:ascii="Times New Roman" w:hAnsi="Times New Roman"/>
        <w:sz w:val="20"/>
      </w:rPr>
      <w:t>TMC Lab</w:t>
    </w:r>
    <w:r w:rsidR="00143068" w:rsidRPr="00143068">
      <w:rPr>
        <w:rFonts w:ascii="Times New Roman" w:hAnsi="Times New Roman" w:cs="Times New Roman"/>
        <w:sz w:val="20"/>
        <w:szCs w:val="20"/>
        <w:highlight w:val="yellow"/>
      </w:rPr>
      <w:t>[insert # and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6"/>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A3"/>
    <w:rsid w:val="00025235"/>
    <w:rsid w:val="00075C53"/>
    <w:rsid w:val="00097DAE"/>
    <w:rsid w:val="000A313D"/>
    <w:rsid w:val="000B5CB2"/>
    <w:rsid w:val="000C4012"/>
    <w:rsid w:val="001071D7"/>
    <w:rsid w:val="001118C7"/>
    <w:rsid w:val="00117F71"/>
    <w:rsid w:val="00134517"/>
    <w:rsid w:val="00134C99"/>
    <w:rsid w:val="00143068"/>
    <w:rsid w:val="00155495"/>
    <w:rsid w:val="001560C7"/>
    <w:rsid w:val="00163A7F"/>
    <w:rsid w:val="00165F78"/>
    <w:rsid w:val="001B0BB8"/>
    <w:rsid w:val="001C38AA"/>
    <w:rsid w:val="001D0983"/>
    <w:rsid w:val="001F2248"/>
    <w:rsid w:val="001F4AC1"/>
    <w:rsid w:val="00211E4D"/>
    <w:rsid w:val="00225BBD"/>
    <w:rsid w:val="00244CB9"/>
    <w:rsid w:val="002B02ED"/>
    <w:rsid w:val="002D7B87"/>
    <w:rsid w:val="002F27F1"/>
    <w:rsid w:val="003024AF"/>
    <w:rsid w:val="00364BDA"/>
    <w:rsid w:val="003B6D46"/>
    <w:rsid w:val="003C3A36"/>
    <w:rsid w:val="0046578D"/>
    <w:rsid w:val="004961B2"/>
    <w:rsid w:val="004F4A20"/>
    <w:rsid w:val="004F6DE0"/>
    <w:rsid w:val="00517AFC"/>
    <w:rsid w:val="00566DB3"/>
    <w:rsid w:val="00571908"/>
    <w:rsid w:val="00597217"/>
    <w:rsid w:val="005C247C"/>
    <w:rsid w:val="006619CB"/>
    <w:rsid w:val="00661D50"/>
    <w:rsid w:val="0069195C"/>
    <w:rsid w:val="006B1706"/>
    <w:rsid w:val="006B7294"/>
    <w:rsid w:val="006C1EBD"/>
    <w:rsid w:val="006C250D"/>
    <w:rsid w:val="00700B61"/>
    <w:rsid w:val="00715729"/>
    <w:rsid w:val="007307D4"/>
    <w:rsid w:val="00752B3B"/>
    <w:rsid w:val="00776E13"/>
    <w:rsid w:val="007D5DAA"/>
    <w:rsid w:val="007E3289"/>
    <w:rsid w:val="007F27A3"/>
    <w:rsid w:val="007F2B66"/>
    <w:rsid w:val="0086242F"/>
    <w:rsid w:val="00862C67"/>
    <w:rsid w:val="00876634"/>
    <w:rsid w:val="00877B34"/>
    <w:rsid w:val="008C5F3D"/>
    <w:rsid w:val="0090005B"/>
    <w:rsid w:val="00914060"/>
    <w:rsid w:val="00933EBF"/>
    <w:rsid w:val="009451BF"/>
    <w:rsid w:val="00987AF8"/>
    <w:rsid w:val="009A0945"/>
    <w:rsid w:val="009A5A8D"/>
    <w:rsid w:val="009B7B13"/>
    <w:rsid w:val="009D4B93"/>
    <w:rsid w:val="009F5FB8"/>
    <w:rsid w:val="00A01210"/>
    <w:rsid w:val="00A025F5"/>
    <w:rsid w:val="00A1443C"/>
    <w:rsid w:val="00A72174"/>
    <w:rsid w:val="00AA4311"/>
    <w:rsid w:val="00AA65E1"/>
    <w:rsid w:val="00AB4777"/>
    <w:rsid w:val="00AD2E4B"/>
    <w:rsid w:val="00B17EA7"/>
    <w:rsid w:val="00B43108"/>
    <w:rsid w:val="00B85CFE"/>
    <w:rsid w:val="00B90E61"/>
    <w:rsid w:val="00BA2011"/>
    <w:rsid w:val="00C2308B"/>
    <w:rsid w:val="00C36E79"/>
    <w:rsid w:val="00C54ED0"/>
    <w:rsid w:val="00CB3D55"/>
    <w:rsid w:val="00CB75B1"/>
    <w:rsid w:val="00CE5888"/>
    <w:rsid w:val="00D11C8B"/>
    <w:rsid w:val="00D13A22"/>
    <w:rsid w:val="00D36AD9"/>
    <w:rsid w:val="00D563AC"/>
    <w:rsid w:val="00D73D33"/>
    <w:rsid w:val="00D90868"/>
    <w:rsid w:val="00DD7AD3"/>
    <w:rsid w:val="00DE5A76"/>
    <w:rsid w:val="00E92442"/>
    <w:rsid w:val="00EA26C8"/>
    <w:rsid w:val="00EC63EA"/>
    <w:rsid w:val="00ED66EC"/>
    <w:rsid w:val="00EE21D6"/>
    <w:rsid w:val="00EF7068"/>
    <w:rsid w:val="00F854DF"/>
    <w:rsid w:val="00FA0A4C"/>
    <w:rsid w:val="00FE72A2"/>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D08AA"/>
  <w15:chartTrackingRefBased/>
  <w15:docId w15:val="{5BD834D9-2E3F-4011-99FD-073C260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A3"/>
  </w:style>
  <w:style w:type="paragraph" w:styleId="Heading1">
    <w:name w:val="heading 1"/>
    <w:basedOn w:val="Normal"/>
    <w:next w:val="Normal"/>
    <w:link w:val="Heading1Char"/>
    <w:uiPriority w:val="9"/>
    <w:qFormat/>
    <w:rsid w:val="007F27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27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27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27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27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27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27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27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27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7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27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27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27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27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27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27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27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27A3"/>
    <w:rPr>
      <w:rFonts w:eastAsiaTheme="majorEastAsia" w:cstheme="majorBidi"/>
      <w:color w:val="272727" w:themeColor="text1" w:themeTint="D8"/>
    </w:rPr>
  </w:style>
  <w:style w:type="paragraph" w:styleId="Title">
    <w:name w:val="Title"/>
    <w:basedOn w:val="Normal"/>
    <w:next w:val="Normal"/>
    <w:link w:val="TitleChar"/>
    <w:uiPriority w:val="10"/>
    <w:qFormat/>
    <w:rsid w:val="007F27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7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7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27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27A3"/>
    <w:pPr>
      <w:spacing w:before="160"/>
      <w:jc w:val="center"/>
    </w:pPr>
    <w:rPr>
      <w:i/>
      <w:iCs/>
      <w:color w:val="404040" w:themeColor="text1" w:themeTint="BF"/>
    </w:rPr>
  </w:style>
  <w:style w:type="character" w:customStyle="1" w:styleId="QuoteChar">
    <w:name w:val="Quote Char"/>
    <w:basedOn w:val="DefaultParagraphFont"/>
    <w:link w:val="Quote"/>
    <w:uiPriority w:val="29"/>
    <w:rsid w:val="007F27A3"/>
    <w:rPr>
      <w:i/>
      <w:iCs/>
      <w:color w:val="404040" w:themeColor="text1" w:themeTint="BF"/>
    </w:rPr>
  </w:style>
  <w:style w:type="paragraph" w:styleId="ListParagraph">
    <w:name w:val="List Paragraph"/>
    <w:basedOn w:val="Normal"/>
    <w:uiPriority w:val="34"/>
    <w:qFormat/>
    <w:rsid w:val="007F27A3"/>
    <w:pPr>
      <w:ind w:left="720"/>
      <w:contextualSpacing/>
    </w:pPr>
  </w:style>
  <w:style w:type="character" w:styleId="IntenseEmphasis">
    <w:name w:val="Intense Emphasis"/>
    <w:basedOn w:val="DefaultParagraphFont"/>
    <w:uiPriority w:val="21"/>
    <w:qFormat/>
    <w:rsid w:val="007F27A3"/>
    <w:rPr>
      <w:i/>
      <w:iCs/>
      <w:color w:val="0F4761" w:themeColor="accent1" w:themeShade="BF"/>
    </w:rPr>
  </w:style>
  <w:style w:type="paragraph" w:styleId="IntenseQuote">
    <w:name w:val="Intense Quote"/>
    <w:basedOn w:val="Normal"/>
    <w:next w:val="Normal"/>
    <w:link w:val="IntenseQuoteChar"/>
    <w:uiPriority w:val="30"/>
    <w:qFormat/>
    <w:rsid w:val="007F27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27A3"/>
    <w:rPr>
      <w:i/>
      <w:iCs/>
      <w:color w:val="0F4761" w:themeColor="accent1" w:themeShade="BF"/>
    </w:rPr>
  </w:style>
  <w:style w:type="character" w:styleId="IntenseReference">
    <w:name w:val="Intense Reference"/>
    <w:basedOn w:val="DefaultParagraphFont"/>
    <w:uiPriority w:val="32"/>
    <w:qFormat/>
    <w:rsid w:val="007F27A3"/>
    <w:rPr>
      <w:b/>
      <w:bCs/>
      <w:smallCaps/>
      <w:color w:val="0F4761" w:themeColor="accent1" w:themeShade="BF"/>
      <w:spacing w:val="5"/>
    </w:rPr>
  </w:style>
  <w:style w:type="character" w:styleId="Hyperlink">
    <w:name w:val="Hyperlink"/>
    <w:basedOn w:val="DefaultParagraphFont"/>
    <w:uiPriority w:val="99"/>
    <w:unhideWhenUsed/>
    <w:rsid w:val="00517AFC"/>
    <w:rPr>
      <w:color w:val="085296"/>
      <w:u w:val="single"/>
    </w:rPr>
  </w:style>
  <w:style w:type="paragraph" w:styleId="Header">
    <w:name w:val="header"/>
    <w:basedOn w:val="Normal"/>
    <w:link w:val="HeaderChar"/>
    <w:uiPriority w:val="99"/>
    <w:unhideWhenUsed/>
    <w:rsid w:val="006B1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706"/>
  </w:style>
  <w:style w:type="paragraph" w:styleId="Footer">
    <w:name w:val="footer"/>
    <w:basedOn w:val="Normal"/>
    <w:link w:val="FooterChar"/>
    <w:uiPriority w:val="99"/>
    <w:unhideWhenUsed/>
    <w:rsid w:val="006B1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06"/>
  </w:style>
  <w:style w:type="character" w:styleId="UnresolvedMention">
    <w:name w:val="Unresolved Mention"/>
    <w:basedOn w:val="DefaultParagraphFont"/>
    <w:uiPriority w:val="99"/>
    <w:semiHidden/>
    <w:unhideWhenUsed/>
    <w:rsid w:val="003C3A36"/>
    <w:rPr>
      <w:color w:val="605E5C"/>
      <w:shd w:val="clear" w:color="auto" w:fill="E1DFDD"/>
    </w:rPr>
  </w:style>
  <w:style w:type="paragraph" w:styleId="Revision">
    <w:name w:val="Revision"/>
    <w:hidden/>
    <w:uiPriority w:val="99"/>
    <w:semiHidden/>
    <w:rsid w:val="003C3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ahooutofschool.org/wp-content/uploads/2023/11/2023_TMC_Stocking_List_Final.xlsx" TargetMode="External"/><Relationship Id="rId18" Type="http://schemas.openxmlformats.org/officeDocument/2006/relationships/hyperlink" Target="https://app.smartsheet.com/b/form/ee79b5f2ad0b4223bcd4ca3f12b2c6af" TargetMode="External"/><Relationship Id="rId3" Type="http://schemas.openxmlformats.org/officeDocument/2006/relationships/customXml" Target="../customXml/item3.xml"/><Relationship Id="rId21" Type="http://schemas.openxmlformats.org/officeDocument/2006/relationships/hyperlink" Target="https://idahooutofschool.org/wp-content/uploads/2024/03/Restocking-Form.pdf" TargetMode="External"/><Relationship Id="rId7" Type="http://schemas.openxmlformats.org/officeDocument/2006/relationships/footnotes" Target="footnotes.xml"/><Relationship Id="rId12" Type="http://schemas.openxmlformats.org/officeDocument/2006/relationships/hyperlink" Target="https://www.livebinders.com/play/play_shared_binder/2803385?backurl=%2Fshelf%2Ffeatured&amp;play_view=play&amp;utf8=%E2%9C%93" TargetMode="External"/><Relationship Id="rId17" Type="http://schemas.openxmlformats.org/officeDocument/2006/relationships/hyperlink" Target="https://idahooutofschool.org/wp-content/uploads/2023/11/2023_TMC_Stocking_List_Final.xlsx" TargetMode="External"/><Relationship Id="rId2" Type="http://schemas.openxmlformats.org/officeDocument/2006/relationships/customXml" Target="../customXml/item2.xml"/><Relationship Id="rId16" Type="http://schemas.openxmlformats.org/officeDocument/2006/relationships/hyperlink" Target="https://idahooutofschool.org/wp-content/uploads/2024/03/Trailer-Users-Manual.pdf" TargetMode="External"/><Relationship Id="rId20" Type="http://schemas.openxmlformats.org/officeDocument/2006/relationships/hyperlink" Target="https://idahooutofschool.org/wp-content/uploads/2024/03/Restocking-For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ahooutofschool.org/think-make-create-labs-curriculu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dahooutofschool.org/wp-content/uploads/2024/03/Hitching-and-Hauling-checklist.pdf" TargetMode="External"/><Relationship Id="rId23" Type="http://schemas.openxmlformats.org/officeDocument/2006/relationships/fontTable" Target="fontTable.xml"/><Relationship Id="rId10" Type="http://schemas.openxmlformats.org/officeDocument/2006/relationships/hyperlink" Target="https://idahooutofschool.org/" TargetMode="External"/><Relationship Id="rId19" Type="http://schemas.openxmlformats.org/officeDocument/2006/relationships/hyperlink" Target="https://idahooutofschool.org/wp-content/uploads/2024/01/2024-TMC-user-report.pdf" TargetMode="External"/><Relationship Id="rId4" Type="http://schemas.openxmlformats.org/officeDocument/2006/relationships/styles" Target="styles.xml"/><Relationship Id="rId9" Type="http://schemas.openxmlformats.org/officeDocument/2006/relationships/hyperlink" Target="mailto:apost@jannus.org" TargetMode="External"/><Relationship Id="rId14" Type="http://schemas.openxmlformats.org/officeDocument/2006/relationships/hyperlink" Target="https://idahooutofschool.org/wp-content/uploads/2023/11/2023_TMC_Stocking_List_Final.xls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6af8a7f-68d7-4baa-a6f3-8dd6f57e33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ED040B178A5C4DA9122ED2EFD4D766" ma:contentTypeVersion="16" ma:contentTypeDescription="Create a new document." ma:contentTypeScope="" ma:versionID="d7243ca4ffb705f1770cf5b9817cc7a5">
  <xsd:schema xmlns:xsd="http://www.w3.org/2001/XMLSchema" xmlns:xs="http://www.w3.org/2001/XMLSchema" xmlns:p="http://schemas.microsoft.com/office/2006/metadata/properties" xmlns:ns3="96af8a7f-68d7-4baa-a6f3-8dd6f57e33d1" xmlns:ns4="25443fb8-49e9-40e5-b8ad-566097fe3330" targetNamespace="http://schemas.microsoft.com/office/2006/metadata/properties" ma:root="true" ma:fieldsID="9885dd9cf15a27276cd5686fcb5be755" ns3:_="" ns4:_="">
    <xsd:import namespace="96af8a7f-68d7-4baa-a6f3-8dd6f57e33d1"/>
    <xsd:import namespace="25443fb8-49e9-40e5-b8ad-566097fe33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LengthInSecond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8a7f-68d7-4baa-a6f3-8dd6f57e3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443fb8-49e9-40e5-b8ad-566097fe3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09E97-56F9-4E50-8755-94149422737F}">
  <ds:schemaRefs>
    <ds:schemaRef ds:uri="http://schemas.microsoft.com/sharepoint/v3/contenttype/forms"/>
  </ds:schemaRefs>
</ds:datastoreItem>
</file>

<file path=customXml/itemProps2.xml><?xml version="1.0" encoding="utf-8"?>
<ds:datastoreItem xmlns:ds="http://schemas.openxmlformats.org/officeDocument/2006/customXml" ds:itemID="{681749AD-43FF-4243-B680-227C1266DEC3}">
  <ds:schemaRefs>
    <ds:schemaRef ds:uri="http://schemas.microsoft.com/office/2006/metadata/properties"/>
    <ds:schemaRef ds:uri="http://schemas.microsoft.com/office/infopath/2007/PartnerControls"/>
    <ds:schemaRef ds:uri="96af8a7f-68d7-4baa-a6f3-8dd6f57e33d1"/>
  </ds:schemaRefs>
</ds:datastoreItem>
</file>

<file path=customXml/itemProps3.xml><?xml version="1.0" encoding="utf-8"?>
<ds:datastoreItem xmlns:ds="http://schemas.openxmlformats.org/officeDocument/2006/customXml" ds:itemID="{0D46FE63-DBAD-4F42-B50A-CA3ADCF9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8a7f-68d7-4baa-a6f3-8dd6f57e33d1"/>
    <ds:schemaRef ds:uri="25443fb8-49e9-40e5-b8ad-566097fe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Post</dc:creator>
  <cp:keywords/>
  <dc:description/>
  <cp:lastModifiedBy>Amy Post</cp:lastModifiedBy>
  <cp:revision>13</cp:revision>
  <dcterms:created xsi:type="dcterms:W3CDTF">2024-03-30T20:46:00Z</dcterms:created>
  <dcterms:modified xsi:type="dcterms:W3CDTF">2024-04-05T21:00:00Z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0x010100D5ED040B178A5C4DA9122ED2EFD4D766</vt:lpwstr>
  </property>
</Properties>
</file>